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before="0" w:line="300" w:lineRule="auto"/>
        <w:rPr>
          <w:sz w:val="76"/>
          <w:szCs w:val="76"/>
        </w:rPr>
      </w:pPr>
      <w:bookmarkStart w:colFirst="0" w:colLast="0" w:name="_gjdgxs" w:id="0"/>
      <w:bookmarkEnd w:id="0"/>
      <w:r w:rsidDel="00000000" w:rsidR="00000000" w:rsidRPr="00000000">
        <w:rPr>
          <w:sz w:val="76"/>
          <w:szCs w:val="76"/>
          <w:rtl w:val="0"/>
        </w:rPr>
        <w:t xml:space="preserve">Unit 4</w:t>
      </w:r>
      <w:r w:rsidDel="00000000" w:rsidR="00000000" w:rsidRPr="00000000">
        <w:rPr>
          <w:sz w:val="76"/>
          <w:szCs w:val="76"/>
          <w:rtl w:val="0"/>
        </w:rPr>
        <w:t xml:space="preserve">: Inquiry Guide Activity</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4755"/>
        <w:gridCol w:w="2160"/>
        <w:gridCol w:w="3885"/>
        <w:tblGridChange w:id="0">
          <w:tblGrid>
            <w:gridCol w:w="4755"/>
            <w:gridCol w:w="2160"/>
            <w:gridCol w:w="3885"/>
          </w:tblGrid>
        </w:tblGridChange>
      </w:tblGrid>
      <w:tr>
        <w:trPr>
          <w:cantSplit w:val="0"/>
          <w:trHeight w:val="456"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02">
            <w:pPr>
              <w:pStyle w:val="Heading4"/>
              <w:widowControl w:val="0"/>
              <w:spacing w:before="0" w:line="300" w:lineRule="auto"/>
              <w:rPr/>
            </w:pPr>
            <w:bookmarkStart w:colFirst="0" w:colLast="0" w:name="_30j0zll" w:id="1"/>
            <w:bookmarkEnd w:id="1"/>
            <w:r w:rsidDel="00000000" w:rsidR="00000000" w:rsidRPr="00000000">
              <w:rPr>
                <w:rtl w:val="0"/>
              </w:rPr>
              <w:t xml:space="preserve">Strategy: Explore</w:t>
            </w:r>
          </w:p>
        </w:tc>
        <w:tc>
          <w:tcPr>
            <w:gridSpan w:val="2"/>
            <w:shd w:fill="d6d6d6" w:val="clear"/>
            <w:tcMar>
              <w:top w:w="107.0" w:type="dxa"/>
              <w:left w:w="107.0" w:type="dxa"/>
              <w:bottom w:w="107.0" w:type="dxa"/>
              <w:right w:w="107.0" w:type="dxa"/>
            </w:tcMar>
          </w:tcPr>
          <w:p w:rsidR="00000000" w:rsidDel="00000000" w:rsidP="00000000" w:rsidRDefault="00000000" w:rsidRPr="00000000" w14:paraId="00000003">
            <w:pPr>
              <w:pStyle w:val="Heading4"/>
              <w:widowControl w:val="0"/>
              <w:spacing w:before="0" w:line="300" w:lineRule="auto"/>
              <w:rPr/>
            </w:pPr>
            <w:bookmarkStart w:colFirst="0" w:colLast="0" w:name="_1fob9te" w:id="2"/>
            <w:bookmarkEnd w:id="2"/>
            <w:r w:rsidDel="00000000" w:rsidR="00000000" w:rsidRPr="00000000">
              <w:rPr>
                <w:rtl w:val="0"/>
              </w:rPr>
              <w:t xml:space="preserve">Description</w:t>
            </w:r>
          </w:p>
        </w:tc>
      </w:tr>
      <w:tr>
        <w:trPr>
          <w:cantSplit w:val="0"/>
          <w:trHeight w:val="456"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05">
            <w:pPr>
              <w:pStyle w:val="Heading4"/>
              <w:keepNext w:val="0"/>
              <w:keepLines w:val="0"/>
              <w:widowControl w:val="0"/>
              <w:spacing w:before="0" w:line="300" w:lineRule="auto"/>
              <w:rPr>
                <w:rFonts w:ascii="Newsreader" w:cs="Newsreader" w:eastAsia="Newsreader" w:hAnsi="Newsreader"/>
                <w:b w:val="0"/>
              </w:rPr>
            </w:pPr>
            <w:bookmarkStart w:colFirst="0" w:colLast="0" w:name="_3znysh7" w:id="3"/>
            <w:bookmarkEnd w:id="3"/>
            <w:r w:rsidDel="00000000" w:rsidR="00000000" w:rsidRPr="00000000">
              <w:rPr>
                <w:rFonts w:ascii="Newsreader" w:cs="Newsreader" w:eastAsia="Newsreader" w:hAnsi="Newsreader"/>
                <w:b w:val="0"/>
                <w:rtl w:val="0"/>
              </w:rPr>
              <w:t xml:space="preserve">Students access primary source documents via a variety of analysis methods allowing students to explore constitutional principles. </w:t>
            </w:r>
          </w:p>
        </w:tc>
        <w:tc>
          <w:tcPr>
            <w:gridSpan w:val="2"/>
            <w:shd w:fill="auto" w:val="clear"/>
            <w:tcMar>
              <w:top w:w="107.0" w:type="dxa"/>
              <w:left w:w="107.0" w:type="dxa"/>
              <w:bottom w:w="107.0" w:type="dxa"/>
              <w:right w:w="107.0" w:type="dxa"/>
            </w:tcMar>
          </w:tcPr>
          <w:p w:rsidR="00000000" w:rsidDel="00000000" w:rsidP="00000000" w:rsidRDefault="00000000" w:rsidRPr="00000000" w14:paraId="00000006">
            <w:pPr>
              <w:pStyle w:val="Heading4"/>
              <w:spacing w:before="0" w:line="300" w:lineRule="auto"/>
              <w:rPr>
                <w:rFonts w:ascii="Newsreader" w:cs="Newsreader" w:eastAsia="Newsreader" w:hAnsi="Newsreader"/>
                <w:b w:val="0"/>
              </w:rPr>
            </w:pPr>
            <w:r w:rsidDel="00000000" w:rsidR="00000000" w:rsidRPr="00000000">
              <w:rPr>
                <w:rFonts w:ascii="Newsreader" w:cs="Newsreader" w:eastAsia="Newsreader" w:hAnsi="Newsreader"/>
                <w:b w:val="0"/>
                <w:rtl w:val="0"/>
              </w:rPr>
              <w:t xml:space="preserve">In this lesson, students will explore primary source documents to understand the constitutional principles of federalism in the Constitution and apply it to real-world situations.</w:t>
            </w:r>
          </w:p>
          <w:p w:rsidR="00000000" w:rsidDel="00000000" w:rsidP="00000000" w:rsidRDefault="00000000" w:rsidRPr="00000000" w14:paraId="00000007">
            <w:pPr>
              <w:pStyle w:val="Heading4"/>
              <w:spacing w:before="0" w:line="300" w:lineRule="auto"/>
              <w:rPr>
                <w:rFonts w:ascii="Newsreader" w:cs="Newsreader" w:eastAsia="Newsreader" w:hAnsi="Newsreader"/>
                <w:b w:val="0"/>
              </w:rPr>
            </w:pPr>
            <w:r w:rsidDel="00000000" w:rsidR="00000000" w:rsidRPr="00000000">
              <w:rPr>
                <w:rtl w:val="0"/>
              </w:rPr>
            </w:r>
          </w:p>
          <w:p w:rsidR="00000000" w:rsidDel="00000000" w:rsidP="00000000" w:rsidRDefault="00000000" w:rsidRPr="00000000" w14:paraId="00000008">
            <w:pPr>
              <w:pStyle w:val="Heading4"/>
              <w:spacing w:before="0" w:line="300" w:lineRule="auto"/>
              <w:rPr>
                <w:rFonts w:ascii="Newsreader" w:cs="Newsreader" w:eastAsia="Newsreader" w:hAnsi="Newsreader"/>
                <w:b w:val="0"/>
              </w:rPr>
            </w:pPr>
            <w:r w:rsidDel="00000000" w:rsidR="00000000" w:rsidRPr="00000000">
              <w:rPr>
                <w:rFonts w:ascii="Newsreader" w:cs="Newsreader" w:eastAsia="Newsreader" w:hAnsi="Newsreader"/>
                <w:b w:val="0"/>
                <w:rtl w:val="0"/>
              </w:rPr>
              <w:t xml:space="preserve">Utilize </w:t>
            </w:r>
            <w:r w:rsidDel="00000000" w:rsidR="00000000" w:rsidRPr="00000000">
              <w:rPr>
                <w:rFonts w:ascii="Newsreader" w:cs="Newsreader" w:eastAsia="Newsreader" w:hAnsi="Newsreader"/>
                <w:b w:val="0"/>
                <w:rtl w:val="0"/>
              </w:rPr>
              <w:t xml:space="preserve">this Explore strategy activity to enhance students’ understanding of the </w:t>
            </w:r>
            <w:r w:rsidDel="00000000" w:rsidR="00000000" w:rsidRPr="00000000">
              <w:rPr>
                <w:rFonts w:ascii="Newsreader" w:cs="Newsreader" w:eastAsia="Newsreader" w:hAnsi="Newsreader"/>
                <w:b w:val="0"/>
                <w:i w:val="1"/>
                <w:rtl w:val="0"/>
              </w:rPr>
              <w:t xml:space="preserve">We the People: The Citizen &amp; the Constitution</w:t>
            </w:r>
            <w:r w:rsidDel="00000000" w:rsidR="00000000" w:rsidRPr="00000000">
              <w:rPr>
                <w:rFonts w:ascii="Newsreader" w:cs="Newsreader" w:eastAsia="Newsreader" w:hAnsi="Newsreader"/>
                <w:b w:val="0"/>
                <w:rtl w:val="0"/>
              </w:rPr>
              <w:t xml:space="preserve"> textbook for Level 3, Unit 4, Lesson 26 or Level 2, Unit 4, Lesson 17.</w:t>
            </w:r>
            <w:r w:rsidDel="00000000" w:rsidR="00000000" w:rsidRPr="00000000">
              <w:rPr>
                <w:rtl w:val="0"/>
              </w:rPr>
            </w:r>
          </w:p>
        </w:tc>
      </w:tr>
      <w:tr>
        <w:trPr>
          <w:cantSplit w:val="0"/>
          <w:trHeight w:val="456"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0A">
            <w:pPr>
              <w:pStyle w:val="Heading4"/>
              <w:widowControl w:val="0"/>
              <w:spacing w:before="0" w:line="300" w:lineRule="auto"/>
              <w:rPr/>
            </w:pPr>
            <w:bookmarkStart w:colFirst="0" w:colLast="0" w:name="_tyjcwt" w:id="4"/>
            <w:bookmarkEnd w:id="4"/>
            <w:r w:rsidDel="00000000" w:rsidR="00000000" w:rsidRPr="00000000">
              <w:rPr>
                <w:rtl w:val="0"/>
              </w:rPr>
              <w:t xml:space="preserve">Alignments</w:t>
            </w:r>
          </w:p>
        </w:tc>
        <w:tc>
          <w:tcPr>
            <w:shd w:fill="d6d6d6" w:val="clear"/>
            <w:tcMar>
              <w:top w:w="107.0" w:type="dxa"/>
              <w:left w:w="107.0" w:type="dxa"/>
              <w:bottom w:w="107.0" w:type="dxa"/>
              <w:right w:w="107.0" w:type="dxa"/>
            </w:tcMar>
          </w:tcPr>
          <w:p w:rsidR="00000000" w:rsidDel="00000000" w:rsidP="00000000" w:rsidRDefault="00000000" w:rsidRPr="00000000" w14:paraId="0000000C">
            <w:pPr>
              <w:pStyle w:val="Heading4"/>
              <w:widowControl w:val="0"/>
              <w:spacing w:before="0" w:line="300" w:lineRule="auto"/>
              <w:rPr/>
            </w:pPr>
            <w:bookmarkStart w:colFirst="0" w:colLast="0" w:name="_3dy6vkm" w:id="5"/>
            <w:bookmarkEnd w:id="5"/>
            <w:r w:rsidDel="00000000" w:rsidR="00000000" w:rsidRPr="00000000">
              <w:rPr>
                <w:rtl w:val="0"/>
              </w:rPr>
              <w:t xml:space="preserve">Civic Skill</w:t>
            </w:r>
            <w:r w:rsidDel="00000000" w:rsidR="00000000" w:rsidRPr="00000000">
              <w:rPr>
                <w:rtl w:val="0"/>
              </w:rPr>
              <w:t xml:space="preserve">s &amp; Dispositions</w:t>
            </w:r>
          </w:p>
        </w:tc>
      </w:tr>
      <w:tr>
        <w:trPr>
          <w:cantSplit w:val="0"/>
          <w:trHeight w:val="456"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0D">
            <w:pPr>
              <w:widowControl w:val="0"/>
              <w:spacing w:line="300" w:lineRule="auto"/>
              <w:ind w:right="288"/>
              <w:rPr>
                <w:b w:val="1"/>
              </w:rPr>
            </w:pPr>
            <w:hyperlink r:id="rId6">
              <w:r w:rsidDel="00000000" w:rsidR="00000000" w:rsidRPr="00000000">
                <w:rPr>
                  <w:b w:val="1"/>
                  <w:color w:val="004fa3"/>
                  <w:rtl w:val="0"/>
                </w:rPr>
                <w:t xml:space="preserve">Center for Civic Education</w:t>
              </w:r>
            </w:hyperlink>
            <w:r w:rsidDel="00000000" w:rsidR="00000000" w:rsidRPr="00000000">
              <w:rPr>
                <w:rtl w:val="0"/>
              </w:rPr>
            </w:r>
          </w:p>
          <w:p w:rsidR="00000000" w:rsidDel="00000000" w:rsidP="00000000" w:rsidRDefault="00000000" w:rsidRPr="00000000" w14:paraId="0000000E">
            <w:pPr>
              <w:widowControl w:val="0"/>
              <w:spacing w:line="300" w:lineRule="auto"/>
              <w:ind w:right="288"/>
              <w:rPr/>
            </w:pPr>
            <w:r w:rsidDel="00000000" w:rsidR="00000000" w:rsidRPr="00000000">
              <w:rPr>
                <w:i w:val="1"/>
                <w:rtl w:val="0"/>
              </w:rPr>
              <w:t xml:space="preserve">We the People: The Citizen &amp; the Constitution</w:t>
            </w:r>
            <w:r w:rsidDel="00000000" w:rsidR="00000000" w:rsidRPr="00000000">
              <w:rPr>
                <w:rtl w:val="0"/>
              </w:rPr>
              <w:t xml:space="preserve"> (Level 3)</w:t>
            </w:r>
          </w:p>
          <w:p w:rsidR="00000000" w:rsidDel="00000000" w:rsidP="00000000" w:rsidRDefault="00000000" w:rsidRPr="00000000" w14:paraId="0000000F">
            <w:pPr>
              <w:numPr>
                <w:ilvl w:val="0"/>
                <w:numId w:val="10"/>
              </w:numPr>
              <w:spacing w:line="300" w:lineRule="auto"/>
              <w:ind w:left="720" w:hanging="360"/>
              <w:rPr>
                <w:u w:val="none"/>
              </w:rPr>
            </w:pPr>
            <w:hyperlink r:id="rId7">
              <w:r w:rsidDel="00000000" w:rsidR="00000000" w:rsidRPr="00000000">
                <w:rPr>
                  <w:color w:val="004fa3"/>
                  <w:rtl w:val="0"/>
                </w:rPr>
                <w:t xml:space="preserve">Unit 4,</w:t>
              </w:r>
            </w:hyperlink>
            <w:hyperlink r:id="rId8">
              <w:r w:rsidDel="00000000" w:rsidR="00000000" w:rsidRPr="00000000">
                <w:rPr>
                  <w:color w:val="004fa3"/>
                  <w:rtl w:val="0"/>
                </w:rPr>
                <w:t xml:space="preserve"> Lesson 26</w:t>
              </w:r>
            </w:hyperlink>
            <w:r w:rsidDel="00000000" w:rsidR="00000000" w:rsidRPr="00000000">
              <w:rPr>
                <w:rtl w:val="0"/>
              </w:rPr>
              <w:t xml:space="preserve">:</w:t>
            </w:r>
            <w:r w:rsidDel="00000000" w:rsidR="00000000" w:rsidRPr="00000000">
              <w:rPr>
                <w:rtl w:val="0"/>
              </w:rPr>
              <w:t xml:space="preserve"> How Does American Federalism Work?</w:t>
            </w:r>
            <w:r w:rsidDel="00000000" w:rsidR="00000000" w:rsidRPr="00000000">
              <w:rPr>
                <w:rtl w:val="0"/>
              </w:rPr>
            </w:r>
          </w:p>
          <w:p w:rsidR="00000000" w:rsidDel="00000000" w:rsidP="00000000" w:rsidRDefault="00000000" w:rsidRPr="00000000" w14:paraId="00000010">
            <w:pPr>
              <w:widowControl w:val="0"/>
              <w:spacing w:line="300" w:lineRule="auto"/>
              <w:ind w:right="288"/>
              <w:rPr>
                <w:i w:val="1"/>
              </w:rPr>
            </w:pPr>
            <w:r w:rsidDel="00000000" w:rsidR="00000000" w:rsidRPr="00000000">
              <w:rPr>
                <w:rtl w:val="0"/>
              </w:rPr>
            </w:r>
          </w:p>
          <w:p w:rsidR="00000000" w:rsidDel="00000000" w:rsidP="00000000" w:rsidRDefault="00000000" w:rsidRPr="00000000" w14:paraId="00000011">
            <w:pPr>
              <w:widowControl w:val="0"/>
              <w:spacing w:line="300" w:lineRule="auto"/>
              <w:ind w:right="288"/>
              <w:rPr/>
            </w:pPr>
            <w:r w:rsidDel="00000000" w:rsidR="00000000" w:rsidRPr="00000000">
              <w:rPr>
                <w:i w:val="1"/>
                <w:rtl w:val="0"/>
              </w:rPr>
              <w:t xml:space="preserve">We the People: The Citizen &amp; the Constitution</w:t>
            </w:r>
            <w:r w:rsidDel="00000000" w:rsidR="00000000" w:rsidRPr="00000000">
              <w:rPr>
                <w:rtl w:val="0"/>
              </w:rPr>
              <w:t xml:space="preserve"> (Level 2)</w:t>
            </w:r>
          </w:p>
          <w:p w:rsidR="00000000" w:rsidDel="00000000" w:rsidP="00000000" w:rsidRDefault="00000000" w:rsidRPr="00000000" w14:paraId="00000012">
            <w:pPr>
              <w:numPr>
                <w:ilvl w:val="0"/>
                <w:numId w:val="3"/>
              </w:numPr>
              <w:ind w:left="720" w:hanging="360"/>
              <w:rPr>
                <w:sz w:val="26"/>
                <w:szCs w:val="26"/>
              </w:rPr>
            </w:pPr>
            <w:hyperlink r:id="rId9">
              <w:r w:rsidDel="00000000" w:rsidR="00000000" w:rsidRPr="00000000">
                <w:rPr>
                  <w:color w:val="004fa3"/>
                  <w:rtl w:val="0"/>
                </w:rPr>
                <w:t xml:space="preserve">Unit 4</w:t>
              </w:r>
            </w:hyperlink>
            <w:hyperlink r:id="rId10">
              <w:r w:rsidDel="00000000" w:rsidR="00000000" w:rsidRPr="00000000">
                <w:rPr>
                  <w:color w:val="004fa3"/>
                  <w:rtl w:val="0"/>
                </w:rPr>
                <w:t xml:space="preserve">, Lesson 17</w:t>
              </w:r>
            </w:hyperlink>
            <w:r w:rsidDel="00000000" w:rsidR="00000000" w:rsidRPr="00000000">
              <w:rPr>
                <w:rtl w:val="0"/>
              </w:rPr>
              <w:t xml:space="preserve">: How Did the Constitution Create a Federal System of Government?</w:t>
            </w:r>
            <w:r w:rsidDel="00000000" w:rsidR="00000000" w:rsidRPr="00000000">
              <w:rPr>
                <w:rtl w:val="0"/>
              </w:rPr>
            </w:r>
          </w:p>
        </w:tc>
        <w:tc>
          <w:tcPr>
            <w:shd w:fill="auto" w:val="clear"/>
            <w:tcMar>
              <w:top w:w="107.0" w:type="dxa"/>
              <w:left w:w="107.0" w:type="dxa"/>
              <w:bottom w:w="107.0" w:type="dxa"/>
              <w:right w:w="107.0" w:type="dxa"/>
            </w:tcMar>
          </w:tcPr>
          <w:p w:rsidR="00000000" w:rsidDel="00000000" w:rsidP="00000000" w:rsidRDefault="00000000" w:rsidRPr="00000000" w14:paraId="00000014">
            <w:pPr>
              <w:numPr>
                <w:ilvl w:val="0"/>
                <w:numId w:val="4"/>
              </w:numPr>
              <w:spacing w:line="300" w:lineRule="auto"/>
              <w:ind w:left="720" w:hanging="360"/>
            </w:pPr>
            <w:r w:rsidDel="00000000" w:rsidR="00000000" w:rsidRPr="00000000">
              <w:rPr>
                <w:rtl w:val="0"/>
              </w:rPr>
              <w:t xml:space="preserve">Active learning</w:t>
            </w:r>
          </w:p>
          <w:p w:rsidR="00000000" w:rsidDel="00000000" w:rsidP="00000000" w:rsidRDefault="00000000" w:rsidRPr="00000000" w14:paraId="00000015">
            <w:pPr>
              <w:numPr>
                <w:ilvl w:val="0"/>
                <w:numId w:val="4"/>
              </w:numPr>
              <w:spacing w:line="300" w:lineRule="auto"/>
              <w:ind w:left="720" w:hanging="360"/>
            </w:pPr>
            <w:r w:rsidDel="00000000" w:rsidR="00000000" w:rsidRPr="00000000">
              <w:rPr>
                <w:rtl w:val="0"/>
              </w:rPr>
              <w:t xml:space="preserve">Attentiveness to</w:t>
              <w:br w:type="textWrapping"/>
              <w:t xml:space="preserve">political matters</w:t>
            </w:r>
          </w:p>
          <w:p w:rsidR="00000000" w:rsidDel="00000000" w:rsidP="00000000" w:rsidRDefault="00000000" w:rsidRPr="00000000" w14:paraId="00000016">
            <w:pPr>
              <w:numPr>
                <w:ilvl w:val="0"/>
                <w:numId w:val="4"/>
              </w:numPr>
              <w:spacing w:line="300" w:lineRule="auto"/>
              <w:ind w:left="720" w:hanging="360"/>
            </w:pPr>
            <w:r w:rsidDel="00000000" w:rsidR="00000000" w:rsidRPr="00000000">
              <w:rPr>
                <w:rtl w:val="0"/>
              </w:rPr>
              <w:t xml:space="preserve">Citing evidence</w:t>
            </w:r>
          </w:p>
          <w:p w:rsidR="00000000" w:rsidDel="00000000" w:rsidP="00000000" w:rsidRDefault="00000000" w:rsidRPr="00000000" w14:paraId="00000017">
            <w:pPr>
              <w:numPr>
                <w:ilvl w:val="0"/>
                <w:numId w:val="4"/>
              </w:numPr>
              <w:spacing w:line="300" w:lineRule="auto"/>
              <w:ind w:left="720" w:hanging="360"/>
            </w:pPr>
            <w:r w:rsidDel="00000000" w:rsidR="00000000" w:rsidRPr="00000000">
              <w:rPr>
                <w:rtl w:val="0"/>
              </w:rPr>
              <w:t xml:space="preserve">Collaboration</w:t>
            </w:r>
          </w:p>
          <w:p w:rsidR="00000000" w:rsidDel="00000000" w:rsidP="00000000" w:rsidRDefault="00000000" w:rsidRPr="00000000" w14:paraId="00000018">
            <w:pPr>
              <w:numPr>
                <w:ilvl w:val="0"/>
                <w:numId w:val="4"/>
              </w:numPr>
              <w:spacing w:line="300" w:lineRule="auto"/>
              <w:ind w:left="720" w:hanging="360"/>
            </w:pPr>
            <w:r w:rsidDel="00000000" w:rsidR="00000000" w:rsidRPr="00000000">
              <w:rPr>
                <w:rtl w:val="0"/>
              </w:rPr>
              <w:t xml:space="preserve">Critical thinking</w:t>
            </w:r>
          </w:p>
          <w:p w:rsidR="00000000" w:rsidDel="00000000" w:rsidP="00000000" w:rsidRDefault="00000000" w:rsidRPr="00000000" w14:paraId="00000019">
            <w:pPr>
              <w:numPr>
                <w:ilvl w:val="0"/>
                <w:numId w:val="4"/>
              </w:numPr>
              <w:spacing w:line="300" w:lineRule="auto"/>
              <w:ind w:left="720" w:hanging="360"/>
            </w:pPr>
            <w:r w:rsidDel="00000000" w:rsidR="00000000" w:rsidRPr="00000000">
              <w:rPr>
                <w:rtl w:val="0"/>
              </w:rPr>
              <w:t xml:space="preserve">Primary source analysis</w:t>
            </w:r>
          </w:p>
          <w:p w:rsidR="00000000" w:rsidDel="00000000" w:rsidP="00000000" w:rsidRDefault="00000000" w:rsidRPr="00000000" w14:paraId="0000001A">
            <w:pPr>
              <w:numPr>
                <w:ilvl w:val="0"/>
                <w:numId w:val="4"/>
              </w:numPr>
              <w:spacing w:line="300" w:lineRule="auto"/>
              <w:ind w:left="720" w:hanging="360"/>
            </w:pPr>
            <w:r w:rsidDel="00000000" w:rsidR="00000000" w:rsidRPr="00000000">
              <w:rPr>
                <w:rtl w:val="0"/>
              </w:rPr>
              <w:t xml:space="preserve">Relationship skills</w:t>
            </w:r>
          </w:p>
          <w:p w:rsidR="00000000" w:rsidDel="00000000" w:rsidP="00000000" w:rsidRDefault="00000000" w:rsidRPr="00000000" w14:paraId="0000001B">
            <w:pPr>
              <w:numPr>
                <w:ilvl w:val="0"/>
                <w:numId w:val="4"/>
              </w:numPr>
              <w:spacing w:line="300" w:lineRule="auto"/>
              <w:ind w:left="720" w:hanging="360"/>
            </w:pPr>
            <w:r w:rsidDel="00000000" w:rsidR="00000000" w:rsidRPr="00000000">
              <w:rPr>
                <w:rtl w:val="0"/>
              </w:rPr>
              <w:t xml:space="preserve">Self-management</w:t>
            </w:r>
            <w:r w:rsidDel="00000000" w:rsidR="00000000" w:rsidRPr="00000000">
              <w:rPr>
                <w:rtl w:val="0"/>
              </w:rPr>
            </w:r>
          </w:p>
        </w:tc>
      </w:tr>
      <w:tr>
        <w:trPr>
          <w:cantSplit w:val="0"/>
          <w:trHeight w:val="456"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1C">
            <w:pPr>
              <w:pStyle w:val="Heading4"/>
              <w:widowControl w:val="0"/>
              <w:spacing w:before="0" w:line="300" w:lineRule="auto"/>
              <w:rPr/>
            </w:pPr>
            <w:bookmarkStart w:colFirst="0" w:colLast="0" w:name="_1t3h5sf" w:id="6"/>
            <w:bookmarkEnd w:id="6"/>
            <w:r w:rsidDel="00000000" w:rsidR="00000000" w:rsidRPr="00000000">
              <w:rPr>
                <w:rtl w:val="0"/>
              </w:rPr>
              <w:t xml:space="preserve">Lesson Objectives</w:t>
            </w:r>
          </w:p>
        </w:tc>
        <w:tc>
          <w:tcPr>
            <w:shd w:fill="d6d6d6" w:val="clear"/>
            <w:tcMar>
              <w:top w:w="107.0" w:type="dxa"/>
              <w:left w:w="107.0" w:type="dxa"/>
              <w:bottom w:w="107.0" w:type="dxa"/>
              <w:right w:w="107.0" w:type="dxa"/>
            </w:tcMar>
          </w:tcPr>
          <w:p w:rsidR="00000000" w:rsidDel="00000000" w:rsidP="00000000" w:rsidRDefault="00000000" w:rsidRPr="00000000" w14:paraId="0000001E">
            <w:pPr>
              <w:pStyle w:val="Heading4"/>
              <w:widowControl w:val="0"/>
              <w:spacing w:before="0" w:line="300" w:lineRule="auto"/>
              <w:rPr/>
            </w:pPr>
            <w:bookmarkStart w:colFirst="0" w:colLast="0" w:name="_6hciprtilufe" w:id="8"/>
            <w:bookmarkEnd w:id="8"/>
            <w:r w:rsidDel="00000000" w:rsidR="00000000" w:rsidRPr="00000000">
              <w:rPr>
                <w:rtl w:val="0"/>
              </w:rPr>
              <w:t xml:space="preserve">Lesson Assessments</w:t>
            </w:r>
          </w:p>
        </w:tc>
      </w:tr>
      <w:tr>
        <w:trPr>
          <w:cantSplit w:val="0"/>
          <w:trHeight w:val="456"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1F">
            <w:pPr>
              <w:widowControl w:val="0"/>
              <w:numPr>
                <w:ilvl w:val="0"/>
                <w:numId w:val="11"/>
              </w:numPr>
              <w:spacing w:line="300" w:lineRule="auto"/>
              <w:ind w:left="720" w:hanging="360"/>
              <w:rPr/>
            </w:pPr>
            <w:r w:rsidDel="00000000" w:rsidR="00000000" w:rsidRPr="00000000">
              <w:rPr>
                <w:rtl w:val="0"/>
              </w:rPr>
              <w:t xml:space="preserve">Identify the constitutional principle of federalism and how it applies to the supremacy clause.</w:t>
            </w:r>
          </w:p>
          <w:p w:rsidR="00000000" w:rsidDel="00000000" w:rsidP="00000000" w:rsidRDefault="00000000" w:rsidRPr="00000000" w14:paraId="00000020">
            <w:pPr>
              <w:widowControl w:val="0"/>
              <w:numPr>
                <w:ilvl w:val="0"/>
                <w:numId w:val="11"/>
              </w:numPr>
              <w:spacing w:line="300" w:lineRule="auto"/>
              <w:ind w:left="720" w:hanging="360"/>
              <w:rPr/>
            </w:pPr>
            <w:r w:rsidDel="00000000" w:rsidR="00000000" w:rsidRPr="00000000">
              <w:rPr>
                <w:rtl w:val="0"/>
              </w:rPr>
              <w:t xml:space="preserve">Annotate and analyze primary source documents to determine the division of powers between state and federal governments.</w:t>
            </w:r>
          </w:p>
          <w:p w:rsidR="00000000" w:rsidDel="00000000" w:rsidP="00000000" w:rsidRDefault="00000000" w:rsidRPr="00000000" w14:paraId="00000021">
            <w:pPr>
              <w:widowControl w:val="0"/>
              <w:numPr>
                <w:ilvl w:val="0"/>
                <w:numId w:val="11"/>
              </w:numPr>
              <w:spacing w:line="300" w:lineRule="auto"/>
              <w:ind w:left="720" w:hanging="360"/>
              <w:rPr/>
            </w:pPr>
            <w:r w:rsidDel="00000000" w:rsidR="00000000" w:rsidRPr="00000000">
              <w:rPr>
                <w:rtl w:val="0"/>
              </w:rPr>
              <w:t xml:space="preserve">Evaluate which level of government holds the power. </w:t>
            </w:r>
          </w:p>
        </w:tc>
        <w:tc>
          <w:tcPr>
            <w:shd w:fill="auto" w:val="clear"/>
            <w:tcMar>
              <w:top w:w="107.0" w:type="dxa"/>
              <w:left w:w="107.0" w:type="dxa"/>
              <w:bottom w:w="107.0" w:type="dxa"/>
              <w:right w:w="107.0" w:type="dxa"/>
            </w:tcMar>
          </w:tcPr>
          <w:p w:rsidR="00000000" w:rsidDel="00000000" w:rsidP="00000000" w:rsidRDefault="00000000" w:rsidRPr="00000000" w14:paraId="00000023">
            <w:pPr>
              <w:numPr>
                <w:ilvl w:val="0"/>
                <w:numId w:val="2"/>
              </w:numPr>
              <w:ind w:left="720" w:hanging="360"/>
            </w:pPr>
            <w:r w:rsidDel="00000000" w:rsidR="00000000" w:rsidRPr="00000000">
              <w:rPr>
                <w:rtl w:val="0"/>
              </w:rPr>
              <w:t xml:space="preserve">Students will create an infographic to answer the compelling question: “Whose power is supreme?”</w:t>
            </w:r>
          </w:p>
        </w:tc>
      </w:tr>
      <w:tr>
        <w:trPr>
          <w:cantSplit w:val="0"/>
          <w:tblHeader w:val="0"/>
        </w:trPr>
        <w:tc>
          <w:tcPr>
            <w:gridSpan w:val="3"/>
            <w:shd w:fill="231f20" w:val="clear"/>
            <w:tcMar>
              <w:top w:w="0.0" w:type="dxa"/>
              <w:left w:w="0.0" w:type="dxa"/>
              <w:bottom w:w="0.0" w:type="dxa"/>
              <w:right w:w="0.0" w:type="dxa"/>
            </w:tcMar>
          </w:tcPr>
          <w:p w:rsidR="00000000" w:rsidDel="00000000" w:rsidP="00000000" w:rsidRDefault="00000000" w:rsidRPr="00000000" w14:paraId="00000024">
            <w:pPr>
              <w:widowControl w:val="0"/>
              <w:spacing w:line="300" w:lineRule="auto"/>
              <w:ind w:left="720" w:hanging="360"/>
              <w:rPr>
                <w:sz w:val="2"/>
                <w:szCs w:val="2"/>
              </w:rPr>
            </w:pPr>
            <w:r w:rsidDel="00000000" w:rsidR="00000000" w:rsidRPr="00000000">
              <w:rPr>
                <w:rtl w:val="0"/>
              </w:rPr>
            </w:r>
          </w:p>
        </w:tc>
      </w:tr>
    </w:tbl>
    <w:p w:rsidR="00000000" w:rsidDel="00000000" w:rsidP="00000000" w:rsidRDefault="00000000" w:rsidRPr="00000000" w14:paraId="00000027">
      <w:pPr>
        <w:spacing w:line="300" w:lineRule="auto"/>
        <w:rPr>
          <w:sz w:val="4"/>
          <w:szCs w:val="4"/>
        </w:rPr>
      </w:pPr>
      <w:r w:rsidDel="00000000" w:rsidR="00000000" w:rsidRPr="00000000">
        <w:rPr>
          <w:rtl w:val="0"/>
        </w:rPr>
      </w:r>
    </w:p>
    <w:tbl>
      <w:tblPr>
        <w:tblStyle w:val="Table2"/>
        <w:tblW w:w="1065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5325"/>
        <w:gridCol w:w="5325"/>
        <w:tblGridChange w:id="0">
          <w:tblGrid>
            <w:gridCol w:w="5325"/>
            <w:gridCol w:w="5325"/>
          </w:tblGrid>
        </w:tblGridChange>
      </w:tblGrid>
      <w:tr>
        <w:trPr>
          <w:cantSplit w:val="0"/>
          <w:trHeight w:val="454"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28">
            <w:pPr>
              <w:pStyle w:val="Heading4"/>
              <w:widowControl w:val="0"/>
              <w:spacing w:before="0" w:line="300" w:lineRule="auto"/>
              <w:rPr/>
            </w:pPr>
            <w:bookmarkStart w:colFirst="0" w:colLast="0" w:name="_2s8eyo1" w:id="9"/>
            <w:bookmarkEnd w:id="9"/>
            <w:r w:rsidDel="00000000" w:rsidR="00000000" w:rsidRPr="00000000">
              <w:rPr>
                <w:rtl w:val="0"/>
              </w:rPr>
              <w:t xml:space="preserve">In</w:t>
            </w:r>
            <w:r w:rsidDel="00000000" w:rsidR="00000000" w:rsidRPr="00000000">
              <w:rPr>
                <w:rtl w:val="0"/>
              </w:rPr>
              <w:t xml:space="preserve">quiry Compelling Question</w:t>
            </w:r>
          </w:p>
        </w:tc>
      </w:tr>
      <w:tr>
        <w:trPr>
          <w:cantSplit w:val="0"/>
          <w:trHeight w:val="454"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2A">
            <w:pPr>
              <w:widowControl w:val="0"/>
              <w:numPr>
                <w:ilvl w:val="0"/>
                <w:numId w:val="5"/>
              </w:numPr>
              <w:spacing w:line="300" w:lineRule="auto"/>
              <w:ind w:left="720" w:right="140" w:hanging="360"/>
              <w:rPr/>
            </w:pPr>
            <w:r w:rsidDel="00000000" w:rsidR="00000000" w:rsidRPr="00000000">
              <w:rPr>
                <w:rtl w:val="0"/>
              </w:rPr>
              <w:t xml:space="preserve">Whose power is supreme?</w:t>
            </w:r>
          </w:p>
        </w:tc>
      </w:tr>
      <w:tr>
        <w:trPr>
          <w:cantSplit w:val="0"/>
          <w:trHeight w:val="440"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2C">
            <w:pPr>
              <w:pStyle w:val="Heading4"/>
              <w:widowControl w:val="0"/>
              <w:spacing w:before="0" w:line="300" w:lineRule="auto"/>
              <w:rPr/>
            </w:pPr>
            <w:bookmarkStart w:colFirst="0" w:colLast="0" w:name="_17dp8vu" w:id="10"/>
            <w:bookmarkEnd w:id="10"/>
            <w:r w:rsidDel="00000000" w:rsidR="00000000" w:rsidRPr="00000000">
              <w:rPr>
                <w:rtl w:val="0"/>
              </w:rPr>
              <w:t xml:space="preserve">Texts / Materials</w:t>
            </w:r>
          </w:p>
        </w:tc>
        <w:tc>
          <w:tcPr>
            <w:shd w:fill="d6d6d6" w:val="clear"/>
            <w:tcMar>
              <w:top w:w="107.0" w:type="dxa"/>
              <w:left w:w="107.0" w:type="dxa"/>
              <w:bottom w:w="107.0" w:type="dxa"/>
              <w:right w:w="107.0" w:type="dxa"/>
            </w:tcMar>
          </w:tcPr>
          <w:p w:rsidR="00000000" w:rsidDel="00000000" w:rsidP="00000000" w:rsidRDefault="00000000" w:rsidRPr="00000000" w14:paraId="0000002D">
            <w:pPr>
              <w:pStyle w:val="Heading4"/>
              <w:widowControl w:val="0"/>
              <w:spacing w:before="0" w:line="300" w:lineRule="auto"/>
              <w:rPr/>
            </w:pPr>
            <w:bookmarkStart w:colFirst="0" w:colLast="0" w:name="_17dp8vu" w:id="10"/>
            <w:bookmarkEnd w:id="10"/>
            <w:r w:rsidDel="00000000" w:rsidR="00000000" w:rsidRPr="00000000">
              <w:rPr>
                <w:rtl w:val="0"/>
              </w:rPr>
              <w:t xml:space="preserve">Vocabulary</w:t>
            </w:r>
          </w:p>
        </w:tc>
      </w:tr>
      <w:tr>
        <w:trPr>
          <w:cantSplit w:val="0"/>
          <w:trHeight w:val="454"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2E">
            <w:pPr>
              <w:widowControl w:val="0"/>
              <w:numPr>
                <w:ilvl w:val="0"/>
                <w:numId w:val="7"/>
              </w:numPr>
              <w:spacing w:after="0" w:before="0" w:line="300" w:lineRule="auto"/>
              <w:ind w:left="720" w:hanging="360"/>
              <w:rPr>
                <w:color w:val="000000"/>
              </w:rPr>
            </w:pPr>
            <w:hyperlink r:id="rId11">
              <w:r w:rsidDel="00000000" w:rsidR="00000000" w:rsidRPr="00000000">
                <w:rPr>
                  <w:color w:val="004fa3"/>
                  <w:rtl w:val="0"/>
                </w:rPr>
                <w:t xml:space="preserve">Who Holds the Power?</w:t>
              </w:r>
            </w:hyperlink>
            <w:r w:rsidDel="00000000" w:rsidR="00000000" w:rsidRPr="00000000">
              <w:rPr>
                <w:rtl w:val="0"/>
              </w:rPr>
            </w:r>
          </w:p>
          <w:p w:rsidR="00000000" w:rsidDel="00000000" w:rsidP="00000000" w:rsidRDefault="00000000" w:rsidRPr="00000000" w14:paraId="0000002F">
            <w:pPr>
              <w:widowControl w:val="0"/>
              <w:numPr>
                <w:ilvl w:val="0"/>
                <w:numId w:val="7"/>
              </w:numPr>
              <w:spacing w:after="0" w:before="0" w:line="300" w:lineRule="auto"/>
              <w:ind w:left="720" w:hanging="360"/>
              <w:rPr>
                <w:color w:val="000000"/>
              </w:rPr>
            </w:pPr>
            <w:hyperlink r:id="rId12">
              <w:r w:rsidDel="00000000" w:rsidR="00000000" w:rsidRPr="00000000">
                <w:rPr>
                  <w:color w:val="004fa3"/>
                  <w:rtl w:val="0"/>
                </w:rPr>
                <w:t xml:space="preserve">Analyze the Data</w:t>
              </w:r>
            </w:hyperlink>
            <w:r w:rsidDel="00000000" w:rsidR="00000000" w:rsidRPr="00000000">
              <w:rPr>
                <w:rtl w:val="0"/>
              </w:rPr>
            </w:r>
          </w:p>
          <w:p w:rsidR="00000000" w:rsidDel="00000000" w:rsidP="00000000" w:rsidRDefault="00000000" w:rsidRPr="00000000" w14:paraId="00000030">
            <w:pPr>
              <w:widowControl w:val="0"/>
              <w:numPr>
                <w:ilvl w:val="0"/>
                <w:numId w:val="7"/>
              </w:numPr>
              <w:spacing w:after="0" w:before="0" w:line="300" w:lineRule="auto"/>
              <w:ind w:left="720" w:hanging="360"/>
              <w:rPr>
                <w:color w:val="000000"/>
              </w:rPr>
            </w:pPr>
            <w:hyperlink r:id="rId13">
              <w:r w:rsidDel="00000000" w:rsidR="00000000" w:rsidRPr="00000000">
                <w:rPr>
                  <w:color w:val="004fa3"/>
                  <w:rtl w:val="0"/>
                </w:rPr>
                <w:t xml:space="preserve">Analyze the Power</w:t>
              </w:r>
            </w:hyperlink>
            <w:r w:rsidDel="00000000" w:rsidR="00000000" w:rsidRPr="00000000">
              <w:rPr>
                <w:rtl w:val="0"/>
              </w:rPr>
            </w:r>
          </w:p>
          <w:p w:rsidR="00000000" w:rsidDel="00000000" w:rsidP="00000000" w:rsidRDefault="00000000" w:rsidRPr="00000000" w14:paraId="00000031">
            <w:pPr>
              <w:numPr>
                <w:ilvl w:val="0"/>
                <w:numId w:val="8"/>
              </w:numPr>
              <w:spacing w:after="0" w:before="0" w:line="300" w:lineRule="auto"/>
              <w:ind w:left="720" w:hanging="360"/>
            </w:pPr>
            <w:hyperlink r:id="rId14">
              <w:r w:rsidDel="00000000" w:rsidR="00000000" w:rsidRPr="00000000">
                <w:rPr>
                  <w:i w:val="1"/>
                  <w:color w:val="004fa3"/>
                  <w:rtl w:val="0"/>
                </w:rPr>
                <w:t xml:space="preserve">We the People: The Citizen &amp; the Constitution</w:t>
              </w:r>
            </w:hyperlink>
            <w:r w:rsidDel="00000000" w:rsidR="00000000" w:rsidRPr="00000000">
              <w:rPr>
                <w:rtl w:val="0"/>
              </w:rPr>
              <w:t xml:space="preserve"> textbook</w:t>
            </w:r>
            <w:r w:rsidDel="00000000" w:rsidR="00000000" w:rsidRPr="00000000">
              <w:rPr>
                <w:rtl w:val="0"/>
              </w:rPr>
            </w:r>
          </w:p>
          <w:p w:rsidR="00000000" w:rsidDel="00000000" w:rsidP="00000000" w:rsidRDefault="00000000" w:rsidRPr="00000000" w14:paraId="00000032">
            <w:pPr>
              <w:widowControl w:val="0"/>
              <w:spacing w:line="300" w:lineRule="auto"/>
              <w:rPr/>
            </w:pPr>
            <w:r w:rsidDel="00000000" w:rsidR="00000000" w:rsidRPr="00000000">
              <w:rPr>
                <w:rtl w:val="0"/>
              </w:rPr>
            </w:r>
          </w:p>
        </w:tc>
        <w:tc>
          <w:tcPr>
            <w:shd w:fill="auto" w:val="clear"/>
            <w:tcMar>
              <w:top w:w="107.0" w:type="dxa"/>
              <w:left w:w="107.0" w:type="dxa"/>
              <w:bottom w:w="107.0" w:type="dxa"/>
              <w:right w:w="107.0" w:type="dxa"/>
            </w:tcMar>
          </w:tcPr>
          <w:p w:rsidR="00000000" w:rsidDel="00000000" w:rsidP="00000000" w:rsidRDefault="00000000" w:rsidRPr="00000000" w14:paraId="00000033">
            <w:pPr>
              <w:numPr>
                <w:ilvl w:val="0"/>
                <w:numId w:val="6"/>
              </w:numPr>
              <w:spacing w:line="300" w:lineRule="auto"/>
              <w:ind w:left="720" w:hanging="360"/>
              <w:rPr>
                <w:rFonts w:ascii="Arial" w:cs="Arial" w:eastAsia="Arial" w:hAnsi="Arial"/>
                <w:color w:val="000000"/>
              </w:rPr>
            </w:pPr>
            <w:r w:rsidDel="00000000" w:rsidR="00000000" w:rsidRPr="00000000">
              <w:rPr>
                <w:b w:val="1"/>
                <w:color w:val="000000"/>
                <w:rtl w:val="0"/>
              </w:rPr>
              <w:t xml:space="preserve">federalism</w:t>
            </w:r>
            <w:r w:rsidDel="00000000" w:rsidR="00000000" w:rsidRPr="00000000">
              <w:rPr>
                <w:color w:val="000000"/>
                <w:rtl w:val="0"/>
              </w:rPr>
              <w:t xml:space="preserve">  A form of government in which power is divided and shared between a central government and state and local governments.</w:t>
            </w:r>
          </w:p>
          <w:p w:rsidR="00000000" w:rsidDel="00000000" w:rsidP="00000000" w:rsidRDefault="00000000" w:rsidRPr="00000000" w14:paraId="00000034">
            <w:pPr>
              <w:numPr>
                <w:ilvl w:val="0"/>
                <w:numId w:val="6"/>
              </w:numPr>
              <w:spacing w:line="300" w:lineRule="auto"/>
              <w:ind w:left="720" w:hanging="360"/>
              <w:rPr>
                <w:rFonts w:ascii="Arial" w:cs="Arial" w:eastAsia="Arial" w:hAnsi="Arial"/>
                <w:color w:val="000000"/>
              </w:rPr>
            </w:pPr>
            <w:r w:rsidDel="00000000" w:rsidR="00000000" w:rsidRPr="00000000">
              <w:rPr>
                <w:b w:val="1"/>
                <w:color w:val="000000"/>
                <w:rtl w:val="0"/>
              </w:rPr>
              <w:t xml:space="preserve">reserved </w:t>
            </w:r>
            <w:r w:rsidDel="00000000" w:rsidR="00000000" w:rsidRPr="00000000">
              <w:rPr>
                <w:b w:val="1"/>
                <w:color w:val="000000"/>
                <w:rtl w:val="0"/>
              </w:rPr>
              <w:t xml:space="preserve">powers</w:t>
            </w:r>
            <w:r w:rsidDel="00000000" w:rsidR="00000000" w:rsidRPr="00000000">
              <w:rPr>
                <w:color w:val="000000"/>
                <w:rtl w:val="0"/>
              </w:rPr>
              <w:t xml:space="preserve">  </w:t>
            </w:r>
            <w:r w:rsidDel="00000000" w:rsidR="00000000" w:rsidRPr="00000000">
              <w:rPr>
                <w:color w:val="000000"/>
                <w:rtl w:val="0"/>
              </w:rPr>
              <w:t xml:space="preserve">Powers that are retained by the states, encompassing areas not expressly granted to the federal government.</w:t>
            </w:r>
          </w:p>
          <w:p w:rsidR="00000000" w:rsidDel="00000000" w:rsidP="00000000" w:rsidRDefault="00000000" w:rsidRPr="00000000" w14:paraId="00000035">
            <w:pPr>
              <w:numPr>
                <w:ilvl w:val="0"/>
                <w:numId w:val="6"/>
              </w:numPr>
              <w:spacing w:line="300" w:lineRule="auto"/>
              <w:ind w:left="720" w:hanging="360"/>
              <w:rPr>
                <w:rFonts w:ascii="Arial" w:cs="Arial" w:eastAsia="Arial" w:hAnsi="Arial"/>
                <w:color w:val="000000"/>
              </w:rPr>
            </w:pPr>
            <w:r w:rsidDel="00000000" w:rsidR="00000000" w:rsidRPr="00000000">
              <w:rPr>
                <w:b w:val="1"/>
                <w:color w:val="000000"/>
                <w:rtl w:val="0"/>
              </w:rPr>
              <w:t xml:space="preserve">supremacy clause</w:t>
            </w:r>
            <w:r w:rsidDel="00000000" w:rsidR="00000000" w:rsidRPr="00000000">
              <w:rPr>
                <w:color w:val="000000"/>
                <w:rtl w:val="0"/>
              </w:rPr>
              <w:t xml:space="preserve">  Article VI, Section 2 of the Constitution: Laws passed by Congress, and the treaties of the United States “shall be the supreme Law of the Land” and binding on the states.</w:t>
            </w:r>
          </w:p>
        </w:tc>
      </w:tr>
      <w:tr>
        <w:trPr>
          <w:cantSplit w:val="0"/>
          <w:trHeight w:val="454"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36">
            <w:pPr>
              <w:pStyle w:val="Heading4"/>
              <w:widowControl w:val="0"/>
              <w:spacing w:before="0" w:line="300" w:lineRule="auto"/>
              <w:rPr/>
            </w:pPr>
            <w:bookmarkStart w:colFirst="0" w:colLast="0" w:name="_26in1rg" w:id="11"/>
            <w:bookmarkEnd w:id="11"/>
            <w:r w:rsidDel="00000000" w:rsidR="00000000" w:rsidRPr="00000000">
              <w:rPr>
                <w:rtl w:val="0"/>
              </w:rPr>
              <w:t xml:space="preserve">Teacher Background</w:t>
            </w:r>
          </w:p>
        </w:tc>
      </w:tr>
      <w:tr>
        <w:trPr>
          <w:cantSplit w:val="0"/>
          <w:trHeight w:val="454"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38">
            <w:pPr>
              <w:widowControl w:val="0"/>
              <w:spacing w:line="300" w:lineRule="auto"/>
              <w:rPr/>
            </w:pPr>
            <w:r w:rsidDel="00000000" w:rsidR="00000000" w:rsidRPr="00000000">
              <w:rPr>
                <w:rtl w:val="0"/>
              </w:rPr>
              <w:t xml:space="preserve">The constitutional principle of federalism lies at the heart of the United States political system. Federalism embodies a delicate balance of power between the federal government and individual states. Federalism distributes authority among different levels of government, including local, state, and federal. Certain powers are explicitly granted to the federal government in the Constitution, while others are reserved for the states, and some powers are shared. Shared powers are called concurrent powers. </w:t>
            </w:r>
          </w:p>
          <w:p w:rsidR="00000000" w:rsidDel="00000000" w:rsidP="00000000" w:rsidRDefault="00000000" w:rsidRPr="00000000" w14:paraId="00000039">
            <w:pPr>
              <w:widowControl w:val="0"/>
              <w:spacing w:line="300" w:lineRule="auto"/>
              <w:rPr/>
            </w:pPr>
            <w:r w:rsidDel="00000000" w:rsidR="00000000" w:rsidRPr="00000000">
              <w:rPr>
                <w:rtl w:val="0"/>
              </w:rPr>
            </w:r>
          </w:p>
          <w:p w:rsidR="00000000" w:rsidDel="00000000" w:rsidP="00000000" w:rsidRDefault="00000000" w:rsidRPr="00000000" w14:paraId="0000003A">
            <w:pPr>
              <w:widowControl w:val="0"/>
              <w:spacing w:line="300" w:lineRule="auto"/>
              <w:rPr/>
            </w:pPr>
            <w:r w:rsidDel="00000000" w:rsidR="00000000" w:rsidRPr="00000000">
              <w:rPr>
                <w:rtl w:val="0"/>
              </w:rPr>
              <w:t xml:space="preserve">The Constitution’s supremacy clause, enshrined in Article VI, underscores the balance of power by establishing federal law as the supreme law of the land, which would prevail, or win, over conflicting state laws or regulations. This clause ensures the same application of federal laws and treaties apply across all states, which, in theory fosters national unity and avoids confusion around conflicting laws. Essentially, the supremacy clause is a constitutional safeguard against state encroachments on federal authority, ensuring that the central government retains supremacy in almost all matters.</w:t>
            </w:r>
          </w:p>
          <w:p w:rsidR="00000000" w:rsidDel="00000000" w:rsidP="00000000" w:rsidRDefault="00000000" w:rsidRPr="00000000" w14:paraId="0000003B">
            <w:pPr>
              <w:widowControl w:val="0"/>
              <w:spacing w:line="300" w:lineRule="auto"/>
              <w:rPr/>
            </w:pPr>
            <w:r w:rsidDel="00000000" w:rsidR="00000000" w:rsidRPr="00000000">
              <w:rPr>
                <w:rtl w:val="0"/>
              </w:rPr>
            </w:r>
          </w:p>
          <w:p w:rsidR="00000000" w:rsidDel="00000000" w:rsidP="00000000" w:rsidRDefault="00000000" w:rsidRPr="00000000" w14:paraId="0000003C">
            <w:pPr>
              <w:widowControl w:val="0"/>
              <w:spacing w:line="300" w:lineRule="auto"/>
              <w:rPr/>
            </w:pPr>
            <w:r w:rsidDel="00000000" w:rsidR="00000000" w:rsidRPr="00000000">
              <w:rPr>
                <w:rtl w:val="0"/>
              </w:rPr>
              <w:t xml:space="preserve">An example showcasing the application of federalism and the supremacy clause is in the realm of immigration law. While the Constitution grants Congress the authority to establish uniform rules of naturalization, states possess certain powers regarding regulating people immigrating across their borders. However, conflicts can arise when state laws diverge from federal immigration policies. In the landmark case of </w:t>
            </w:r>
            <w:r w:rsidDel="00000000" w:rsidR="00000000" w:rsidRPr="00000000">
              <w:rPr>
                <w:i w:val="1"/>
                <w:rtl w:val="0"/>
              </w:rPr>
              <w:t xml:space="preserve">Arizona v. United States</w:t>
            </w:r>
            <w:r w:rsidDel="00000000" w:rsidR="00000000" w:rsidRPr="00000000">
              <w:rPr>
                <w:rtl w:val="0"/>
              </w:rPr>
              <w:t xml:space="preserve"> (2012), the Supreme Court ruled that key provisions of Arizona’s controversial immigration law, which sought to empower state law enforcement to enforce federal immigration laws, were preempted by federal law. This decision affirmed the supremacy of federal immigration policy over conflicting state measures, illustrating the principle of federalism in action and clarifying that in matters of immigration, the federal government holds the ultimate power. Similar cases have continued to go to the Supreme Court in recent years, highlighting the persistent debate about “whose power is supreme?”</w:t>
            </w:r>
          </w:p>
          <w:p w:rsidR="00000000" w:rsidDel="00000000" w:rsidP="00000000" w:rsidRDefault="00000000" w:rsidRPr="00000000" w14:paraId="0000003D">
            <w:pPr>
              <w:widowControl w:val="0"/>
              <w:spacing w:line="300" w:lineRule="auto"/>
              <w:rPr/>
            </w:pPr>
            <w:r w:rsidDel="00000000" w:rsidR="00000000" w:rsidRPr="00000000">
              <w:rPr>
                <w:rtl w:val="0"/>
              </w:rPr>
            </w:r>
          </w:p>
          <w:p w:rsidR="00000000" w:rsidDel="00000000" w:rsidP="00000000" w:rsidRDefault="00000000" w:rsidRPr="00000000" w14:paraId="0000003E">
            <w:pPr>
              <w:widowControl w:val="0"/>
              <w:spacing w:line="300" w:lineRule="auto"/>
              <w:rPr/>
            </w:pPr>
            <w:r w:rsidDel="00000000" w:rsidR="00000000" w:rsidRPr="00000000">
              <w:rPr>
                <w:rtl w:val="0"/>
              </w:rPr>
              <w:t xml:space="preserve">Additional resources for teacher background include:</w:t>
            </w:r>
          </w:p>
          <w:p w:rsidR="00000000" w:rsidDel="00000000" w:rsidP="00000000" w:rsidRDefault="00000000" w:rsidRPr="00000000" w14:paraId="0000003F">
            <w:pPr>
              <w:widowControl w:val="0"/>
              <w:numPr>
                <w:ilvl w:val="0"/>
                <w:numId w:val="1"/>
              </w:numPr>
              <w:spacing w:line="300" w:lineRule="auto"/>
              <w:ind w:left="720" w:hanging="360"/>
              <w:rPr/>
            </w:pPr>
            <w:hyperlink r:id="rId15">
              <w:r w:rsidDel="00000000" w:rsidR="00000000" w:rsidRPr="00000000">
                <w:rPr>
                  <w:color w:val="004fa3"/>
                  <w:rtl w:val="0"/>
                </w:rPr>
                <w:t xml:space="preserve">American Federalism</w:t>
              </w:r>
            </w:hyperlink>
            <w:r w:rsidDel="00000000" w:rsidR="00000000" w:rsidRPr="00000000">
              <w:rPr>
                <w:rtl w:val="0"/>
              </w:rPr>
              <w:t xml:space="preserve"> (Video)</w:t>
            </w:r>
          </w:p>
          <w:p w:rsidR="00000000" w:rsidDel="00000000" w:rsidP="00000000" w:rsidRDefault="00000000" w:rsidRPr="00000000" w14:paraId="00000040">
            <w:pPr>
              <w:widowControl w:val="0"/>
              <w:numPr>
                <w:ilvl w:val="0"/>
                <w:numId w:val="1"/>
              </w:numPr>
              <w:ind w:left="720" w:hanging="360"/>
            </w:pPr>
            <w:hyperlink r:id="rId16">
              <w:r w:rsidDel="00000000" w:rsidR="00000000" w:rsidRPr="00000000">
                <w:rPr>
                  <w:color w:val="004fa3"/>
                  <w:rtl w:val="0"/>
                </w:rPr>
                <w:t xml:space="preserve">Federalism &amp; Limited Government: Democratic Norms, Part 5</w:t>
              </w:r>
            </w:hyperlink>
            <w:r w:rsidDel="00000000" w:rsidR="00000000" w:rsidRPr="00000000">
              <w:rPr>
                <w:rtl w:val="0"/>
              </w:rPr>
              <w:t xml:space="preserve"> (Video)</w:t>
            </w:r>
          </w:p>
          <w:p w:rsidR="00000000" w:rsidDel="00000000" w:rsidP="00000000" w:rsidRDefault="00000000" w:rsidRPr="00000000" w14:paraId="00000041">
            <w:pPr>
              <w:widowControl w:val="0"/>
              <w:spacing w:line="300" w:lineRule="auto"/>
              <w:ind w:right="140"/>
              <w:rPr/>
            </w:pPr>
            <w:r w:rsidDel="00000000" w:rsidR="00000000" w:rsidRPr="00000000">
              <w:rPr>
                <w:rtl w:val="0"/>
              </w:rPr>
            </w:r>
          </w:p>
          <w:p w:rsidR="00000000" w:rsidDel="00000000" w:rsidP="00000000" w:rsidRDefault="00000000" w:rsidRPr="00000000" w14:paraId="00000042">
            <w:pPr>
              <w:widowControl w:val="0"/>
              <w:spacing w:line="300" w:lineRule="auto"/>
              <w:ind w:right="140"/>
              <w:rPr>
                <w:i w:val="1"/>
              </w:rPr>
            </w:pPr>
            <w:r w:rsidDel="00000000" w:rsidR="00000000" w:rsidRPr="00000000">
              <w:rPr>
                <w:rtl w:val="0"/>
              </w:rPr>
              <w:t xml:space="preserve">Teachers should preview all student materials and resources prior to the lesson.</w:t>
            </w:r>
            <w:r w:rsidDel="00000000" w:rsidR="00000000" w:rsidRPr="00000000">
              <w:rPr>
                <w:rtl w:val="0"/>
              </w:rPr>
            </w:r>
          </w:p>
          <w:p w:rsidR="00000000" w:rsidDel="00000000" w:rsidP="00000000" w:rsidRDefault="00000000" w:rsidRPr="00000000" w14:paraId="00000043">
            <w:pPr>
              <w:widowControl w:val="0"/>
              <w:spacing w:line="300" w:lineRule="auto"/>
              <w:ind w:right="140"/>
              <w:rPr/>
            </w:pPr>
            <w:r w:rsidDel="00000000" w:rsidR="00000000" w:rsidRPr="00000000">
              <w:rPr>
                <w:rtl w:val="0"/>
              </w:rPr>
            </w:r>
          </w:p>
          <w:p w:rsidR="00000000" w:rsidDel="00000000" w:rsidP="00000000" w:rsidRDefault="00000000" w:rsidRPr="00000000" w14:paraId="00000044">
            <w:pPr>
              <w:widowControl w:val="0"/>
              <w:spacing w:line="300" w:lineRule="auto"/>
              <w:ind w:right="140"/>
              <w:rPr/>
            </w:pPr>
            <w:r w:rsidDel="00000000" w:rsidR="00000000" w:rsidRPr="00000000">
              <w:rPr>
                <w:rtl w:val="0"/>
              </w:rPr>
            </w:r>
          </w:p>
          <w:p w:rsidR="00000000" w:rsidDel="00000000" w:rsidP="00000000" w:rsidRDefault="00000000" w:rsidRPr="00000000" w14:paraId="00000045">
            <w:pPr>
              <w:widowControl w:val="0"/>
              <w:spacing w:line="300" w:lineRule="auto"/>
              <w:ind w:right="140"/>
              <w:rPr/>
            </w:pPr>
            <w:r w:rsidDel="00000000" w:rsidR="00000000" w:rsidRPr="00000000">
              <w:rPr>
                <w:rtl w:val="0"/>
              </w:rPr>
            </w:r>
          </w:p>
          <w:p w:rsidR="00000000" w:rsidDel="00000000" w:rsidP="00000000" w:rsidRDefault="00000000" w:rsidRPr="00000000" w14:paraId="00000046">
            <w:pPr>
              <w:widowControl w:val="0"/>
              <w:spacing w:line="300" w:lineRule="auto"/>
              <w:ind w:right="140"/>
              <w:rPr/>
            </w:pPr>
            <w:r w:rsidDel="00000000" w:rsidR="00000000" w:rsidRPr="00000000">
              <w:rPr>
                <w:rtl w:val="0"/>
              </w:rPr>
            </w:r>
          </w:p>
          <w:p w:rsidR="00000000" w:rsidDel="00000000" w:rsidP="00000000" w:rsidRDefault="00000000" w:rsidRPr="00000000" w14:paraId="00000047">
            <w:pPr>
              <w:widowControl w:val="0"/>
              <w:spacing w:line="300" w:lineRule="auto"/>
              <w:ind w:right="140"/>
              <w:rPr/>
            </w:pPr>
            <w:r w:rsidDel="00000000" w:rsidR="00000000" w:rsidRPr="00000000">
              <w:rPr>
                <w:rtl w:val="0"/>
              </w:rPr>
            </w:r>
          </w:p>
          <w:p w:rsidR="00000000" w:rsidDel="00000000" w:rsidP="00000000" w:rsidRDefault="00000000" w:rsidRPr="00000000" w14:paraId="00000048">
            <w:pPr>
              <w:widowControl w:val="0"/>
              <w:spacing w:line="300" w:lineRule="auto"/>
              <w:ind w:right="140"/>
              <w:rPr/>
            </w:pPr>
            <w:r w:rsidDel="00000000" w:rsidR="00000000" w:rsidRPr="00000000">
              <w:rPr>
                <w:rtl w:val="0"/>
              </w:rPr>
            </w:r>
          </w:p>
          <w:p w:rsidR="00000000" w:rsidDel="00000000" w:rsidP="00000000" w:rsidRDefault="00000000" w:rsidRPr="00000000" w14:paraId="00000049">
            <w:pPr>
              <w:widowControl w:val="0"/>
              <w:spacing w:line="300" w:lineRule="auto"/>
              <w:ind w:right="140"/>
              <w:rPr/>
            </w:pPr>
            <w:r w:rsidDel="00000000" w:rsidR="00000000" w:rsidRPr="00000000">
              <w:rPr>
                <w:rtl w:val="0"/>
              </w:rPr>
            </w:r>
          </w:p>
          <w:p w:rsidR="00000000" w:rsidDel="00000000" w:rsidP="00000000" w:rsidRDefault="00000000" w:rsidRPr="00000000" w14:paraId="0000004A">
            <w:pPr>
              <w:widowControl w:val="0"/>
              <w:spacing w:line="300" w:lineRule="auto"/>
              <w:ind w:right="140"/>
              <w:rPr/>
            </w:pPr>
            <w:r w:rsidDel="00000000" w:rsidR="00000000" w:rsidRPr="00000000">
              <w:rPr>
                <w:rtl w:val="0"/>
              </w:rPr>
            </w:r>
          </w:p>
          <w:p w:rsidR="00000000" w:rsidDel="00000000" w:rsidP="00000000" w:rsidRDefault="00000000" w:rsidRPr="00000000" w14:paraId="0000004B">
            <w:pPr>
              <w:widowControl w:val="0"/>
              <w:spacing w:line="300" w:lineRule="auto"/>
              <w:ind w:right="140"/>
              <w:rPr/>
            </w:pPr>
            <w:r w:rsidDel="00000000" w:rsidR="00000000" w:rsidRPr="00000000">
              <w:rPr>
                <w:rtl w:val="0"/>
              </w:rPr>
            </w:r>
          </w:p>
          <w:p w:rsidR="00000000" w:rsidDel="00000000" w:rsidP="00000000" w:rsidRDefault="00000000" w:rsidRPr="00000000" w14:paraId="0000004C">
            <w:pPr>
              <w:widowControl w:val="0"/>
              <w:spacing w:line="300" w:lineRule="auto"/>
              <w:ind w:right="140"/>
              <w:rPr/>
            </w:pPr>
            <w:r w:rsidDel="00000000" w:rsidR="00000000" w:rsidRPr="00000000">
              <w:rPr>
                <w:rtl w:val="0"/>
              </w:rPr>
            </w:r>
          </w:p>
          <w:p w:rsidR="00000000" w:rsidDel="00000000" w:rsidP="00000000" w:rsidRDefault="00000000" w:rsidRPr="00000000" w14:paraId="0000004D">
            <w:pPr>
              <w:widowControl w:val="0"/>
              <w:spacing w:line="300" w:lineRule="auto"/>
              <w:ind w:right="140"/>
              <w:rPr/>
            </w:pPr>
            <w:r w:rsidDel="00000000" w:rsidR="00000000" w:rsidRPr="00000000">
              <w:rPr>
                <w:rtl w:val="0"/>
              </w:rPr>
            </w:r>
          </w:p>
          <w:p w:rsidR="00000000" w:rsidDel="00000000" w:rsidP="00000000" w:rsidRDefault="00000000" w:rsidRPr="00000000" w14:paraId="0000004E">
            <w:pPr>
              <w:widowControl w:val="0"/>
              <w:spacing w:line="300" w:lineRule="auto"/>
              <w:ind w:right="140"/>
              <w:rPr/>
            </w:pPr>
            <w:r w:rsidDel="00000000" w:rsidR="00000000" w:rsidRPr="00000000">
              <w:rPr>
                <w:rtl w:val="0"/>
              </w:rPr>
            </w:r>
          </w:p>
          <w:p w:rsidR="00000000" w:rsidDel="00000000" w:rsidP="00000000" w:rsidRDefault="00000000" w:rsidRPr="00000000" w14:paraId="0000004F">
            <w:pPr>
              <w:widowControl w:val="0"/>
              <w:spacing w:line="300" w:lineRule="auto"/>
              <w:ind w:right="140"/>
              <w:rPr/>
            </w:pPr>
            <w:r w:rsidDel="00000000" w:rsidR="00000000" w:rsidRPr="00000000">
              <w:rPr>
                <w:rtl w:val="0"/>
              </w:rPr>
            </w:r>
          </w:p>
          <w:p w:rsidR="00000000" w:rsidDel="00000000" w:rsidP="00000000" w:rsidRDefault="00000000" w:rsidRPr="00000000" w14:paraId="00000050">
            <w:pPr>
              <w:widowControl w:val="0"/>
              <w:spacing w:line="300" w:lineRule="auto"/>
              <w:ind w:right="140"/>
              <w:rPr/>
            </w:pPr>
            <w:r w:rsidDel="00000000" w:rsidR="00000000" w:rsidRPr="00000000">
              <w:rPr>
                <w:rtl w:val="0"/>
              </w:rPr>
            </w:r>
          </w:p>
          <w:p w:rsidR="00000000" w:rsidDel="00000000" w:rsidP="00000000" w:rsidRDefault="00000000" w:rsidRPr="00000000" w14:paraId="00000051">
            <w:pPr>
              <w:widowControl w:val="0"/>
              <w:spacing w:line="300" w:lineRule="auto"/>
              <w:ind w:right="140"/>
              <w:rPr/>
            </w:pPr>
            <w:r w:rsidDel="00000000" w:rsidR="00000000" w:rsidRPr="00000000">
              <w:rPr>
                <w:rtl w:val="0"/>
              </w:rPr>
            </w:r>
          </w:p>
          <w:p w:rsidR="00000000" w:rsidDel="00000000" w:rsidP="00000000" w:rsidRDefault="00000000" w:rsidRPr="00000000" w14:paraId="00000052">
            <w:pPr>
              <w:widowControl w:val="0"/>
              <w:spacing w:line="300" w:lineRule="auto"/>
              <w:ind w:right="140"/>
              <w:rPr/>
            </w:pPr>
            <w:r w:rsidDel="00000000" w:rsidR="00000000" w:rsidRPr="00000000">
              <w:rPr>
                <w:rtl w:val="0"/>
              </w:rPr>
            </w:r>
          </w:p>
          <w:p w:rsidR="00000000" w:rsidDel="00000000" w:rsidP="00000000" w:rsidRDefault="00000000" w:rsidRPr="00000000" w14:paraId="00000053">
            <w:pPr>
              <w:widowControl w:val="0"/>
              <w:spacing w:line="300" w:lineRule="auto"/>
              <w:ind w:right="140"/>
              <w:rPr/>
            </w:pPr>
            <w:r w:rsidDel="00000000" w:rsidR="00000000" w:rsidRPr="00000000">
              <w:rPr>
                <w:rtl w:val="0"/>
              </w:rPr>
            </w:r>
          </w:p>
          <w:p w:rsidR="00000000" w:rsidDel="00000000" w:rsidP="00000000" w:rsidRDefault="00000000" w:rsidRPr="00000000" w14:paraId="00000054">
            <w:pPr>
              <w:widowControl w:val="0"/>
              <w:spacing w:line="300" w:lineRule="auto"/>
              <w:ind w:right="140"/>
              <w:rPr/>
            </w:pPr>
            <w:r w:rsidDel="00000000" w:rsidR="00000000" w:rsidRPr="00000000">
              <w:rPr>
                <w:rtl w:val="0"/>
              </w:rPr>
            </w:r>
          </w:p>
          <w:p w:rsidR="00000000" w:rsidDel="00000000" w:rsidP="00000000" w:rsidRDefault="00000000" w:rsidRPr="00000000" w14:paraId="00000055">
            <w:pPr>
              <w:widowControl w:val="0"/>
              <w:spacing w:line="300" w:lineRule="auto"/>
              <w:ind w:right="140"/>
              <w:rPr/>
            </w:pPr>
            <w:r w:rsidDel="00000000" w:rsidR="00000000" w:rsidRPr="00000000">
              <w:rPr>
                <w:rtl w:val="0"/>
              </w:rPr>
            </w:r>
          </w:p>
          <w:p w:rsidR="00000000" w:rsidDel="00000000" w:rsidP="00000000" w:rsidRDefault="00000000" w:rsidRPr="00000000" w14:paraId="00000056">
            <w:pPr>
              <w:widowControl w:val="0"/>
              <w:spacing w:line="300" w:lineRule="auto"/>
              <w:ind w:right="140"/>
              <w:rPr/>
            </w:pPr>
            <w:r w:rsidDel="00000000" w:rsidR="00000000" w:rsidRPr="00000000">
              <w:rPr>
                <w:rtl w:val="0"/>
              </w:rPr>
            </w:r>
          </w:p>
          <w:p w:rsidR="00000000" w:rsidDel="00000000" w:rsidP="00000000" w:rsidRDefault="00000000" w:rsidRPr="00000000" w14:paraId="00000057">
            <w:pPr>
              <w:widowControl w:val="0"/>
              <w:spacing w:line="300" w:lineRule="auto"/>
              <w:ind w:right="140"/>
              <w:rPr/>
            </w:pPr>
            <w:r w:rsidDel="00000000" w:rsidR="00000000" w:rsidRPr="00000000">
              <w:rPr>
                <w:rtl w:val="0"/>
              </w:rPr>
            </w:r>
          </w:p>
          <w:p w:rsidR="00000000" w:rsidDel="00000000" w:rsidP="00000000" w:rsidRDefault="00000000" w:rsidRPr="00000000" w14:paraId="00000058">
            <w:pPr>
              <w:widowControl w:val="0"/>
              <w:spacing w:line="300" w:lineRule="auto"/>
              <w:ind w:right="140"/>
              <w:rPr/>
            </w:pPr>
            <w:r w:rsidDel="00000000" w:rsidR="00000000" w:rsidRPr="00000000">
              <w:rPr>
                <w:rtl w:val="0"/>
              </w:rPr>
            </w:r>
          </w:p>
          <w:p w:rsidR="00000000" w:rsidDel="00000000" w:rsidP="00000000" w:rsidRDefault="00000000" w:rsidRPr="00000000" w14:paraId="00000059">
            <w:pPr>
              <w:widowControl w:val="0"/>
              <w:spacing w:line="300" w:lineRule="auto"/>
              <w:ind w:right="140"/>
              <w:rPr/>
            </w:pPr>
            <w:r w:rsidDel="00000000" w:rsidR="00000000" w:rsidRPr="00000000">
              <w:rPr>
                <w:rtl w:val="0"/>
              </w:rPr>
            </w:r>
          </w:p>
          <w:p w:rsidR="00000000" w:rsidDel="00000000" w:rsidP="00000000" w:rsidRDefault="00000000" w:rsidRPr="00000000" w14:paraId="0000005A">
            <w:pPr>
              <w:widowControl w:val="0"/>
              <w:spacing w:line="300" w:lineRule="auto"/>
              <w:ind w:right="140"/>
              <w:rPr/>
            </w:pPr>
            <w:r w:rsidDel="00000000" w:rsidR="00000000" w:rsidRPr="00000000">
              <w:rPr>
                <w:rtl w:val="0"/>
              </w:rPr>
            </w:r>
          </w:p>
          <w:p w:rsidR="00000000" w:rsidDel="00000000" w:rsidP="00000000" w:rsidRDefault="00000000" w:rsidRPr="00000000" w14:paraId="0000005B">
            <w:pPr>
              <w:widowControl w:val="0"/>
              <w:spacing w:line="300" w:lineRule="auto"/>
              <w:ind w:right="140"/>
              <w:rPr/>
            </w:pPr>
            <w:r w:rsidDel="00000000" w:rsidR="00000000" w:rsidRPr="00000000">
              <w:rPr>
                <w:rtl w:val="0"/>
              </w:rPr>
            </w:r>
          </w:p>
          <w:p w:rsidR="00000000" w:rsidDel="00000000" w:rsidP="00000000" w:rsidRDefault="00000000" w:rsidRPr="00000000" w14:paraId="0000005C">
            <w:pPr>
              <w:widowControl w:val="0"/>
              <w:spacing w:line="300" w:lineRule="auto"/>
              <w:ind w:right="140"/>
              <w:rPr/>
            </w:pPr>
            <w:r w:rsidDel="00000000" w:rsidR="00000000" w:rsidRPr="00000000">
              <w:rPr>
                <w:rtl w:val="0"/>
              </w:rPr>
            </w:r>
          </w:p>
        </w:tc>
      </w:tr>
      <w:tr>
        <w:trPr>
          <w:cantSplit w:val="0"/>
          <w:trHeight w:val="454" w:hRule="atLeast"/>
          <w:tblHeader w:val="0"/>
        </w:trPr>
        <w:tc>
          <w:tcPr>
            <w:gridSpan w:val="2"/>
            <w:shd w:fill="d6d6d6" w:val="clear"/>
            <w:tcMar>
              <w:top w:w="107.0" w:type="dxa"/>
              <w:left w:w="107.0" w:type="dxa"/>
              <w:bottom w:w="107.0" w:type="dxa"/>
              <w:right w:w="107.0" w:type="dxa"/>
            </w:tcMar>
          </w:tcPr>
          <w:p w:rsidR="00000000" w:rsidDel="00000000" w:rsidP="00000000" w:rsidRDefault="00000000" w:rsidRPr="00000000" w14:paraId="0000005E">
            <w:pPr>
              <w:pStyle w:val="Heading4"/>
              <w:widowControl w:val="0"/>
              <w:spacing w:before="0" w:line="300" w:lineRule="auto"/>
              <w:rPr/>
            </w:pPr>
            <w:bookmarkStart w:colFirst="0" w:colLast="0" w:name="_lnxbz9" w:id="12"/>
            <w:bookmarkEnd w:id="12"/>
            <w:r w:rsidDel="00000000" w:rsidR="00000000" w:rsidRPr="00000000">
              <w:rPr>
                <w:rtl w:val="0"/>
              </w:rPr>
              <w:t xml:space="preserve">Steps to Implement</w:t>
            </w:r>
          </w:p>
        </w:tc>
      </w:tr>
      <w:tr>
        <w:trPr>
          <w:cantSplit w:val="0"/>
          <w:trHeight w:val="440" w:hRule="atLeast"/>
          <w:tblHeader w:val="0"/>
        </w:trPr>
        <w:tc>
          <w:tcPr>
            <w:gridSpan w:val="2"/>
            <w:shd w:fill="auto" w:val="clear"/>
            <w:tcMar>
              <w:top w:w="107.0" w:type="dxa"/>
              <w:left w:w="107.0" w:type="dxa"/>
              <w:bottom w:w="107.0" w:type="dxa"/>
              <w:right w:w="107.0" w:type="dxa"/>
            </w:tcMar>
          </w:tcPr>
          <w:p w:rsidR="00000000" w:rsidDel="00000000" w:rsidP="00000000" w:rsidRDefault="00000000" w:rsidRPr="00000000" w14:paraId="00000060">
            <w:pPr>
              <w:widowControl w:val="0"/>
              <w:spacing w:line="300" w:lineRule="auto"/>
              <w:ind w:left="0" w:firstLine="0"/>
              <w:rPr>
                <w:b w:val="1"/>
              </w:rPr>
            </w:pPr>
            <w:r w:rsidDel="00000000" w:rsidR="00000000" w:rsidRPr="00000000">
              <w:rPr>
                <w:b w:val="1"/>
                <w:rtl w:val="0"/>
              </w:rPr>
              <w:t xml:space="preserve">Part 1</w:t>
            </w:r>
          </w:p>
          <w:p w:rsidR="00000000" w:rsidDel="00000000" w:rsidP="00000000" w:rsidRDefault="00000000" w:rsidRPr="00000000" w14:paraId="00000061">
            <w:pPr>
              <w:widowControl w:val="0"/>
              <w:numPr>
                <w:ilvl w:val="0"/>
                <w:numId w:val="9"/>
              </w:numPr>
              <w:spacing w:after="0" w:line="300" w:lineRule="auto"/>
              <w:ind w:left="720" w:hanging="360"/>
              <w:rPr>
                <w:color w:val="000000"/>
                <w:sz w:val="22"/>
                <w:szCs w:val="22"/>
              </w:rPr>
            </w:pPr>
            <w:r w:rsidDel="00000000" w:rsidR="00000000" w:rsidRPr="00000000">
              <w:rPr>
                <w:rtl w:val="0"/>
              </w:rPr>
              <w:t xml:space="preserve">Welcome students to social studies.</w:t>
            </w:r>
          </w:p>
          <w:p w:rsidR="00000000" w:rsidDel="00000000" w:rsidP="00000000" w:rsidRDefault="00000000" w:rsidRPr="00000000" w14:paraId="00000062">
            <w:pPr>
              <w:widowControl w:val="0"/>
              <w:numPr>
                <w:ilvl w:val="0"/>
                <w:numId w:val="9"/>
              </w:numPr>
              <w:spacing w:after="0" w:line="300" w:lineRule="auto"/>
              <w:ind w:left="720" w:hanging="360"/>
              <w:rPr>
                <w:color w:val="000000"/>
                <w:sz w:val="22"/>
                <w:szCs w:val="22"/>
              </w:rPr>
            </w:pPr>
            <w:r w:rsidDel="00000000" w:rsidR="00000000" w:rsidRPr="00000000">
              <w:rPr>
                <w:rtl w:val="0"/>
              </w:rPr>
              <w:t xml:space="preserve">Introduce</w:t>
            </w:r>
            <w:r w:rsidDel="00000000" w:rsidR="00000000" w:rsidRPr="00000000">
              <w:rPr>
                <w:rtl w:val="0"/>
              </w:rPr>
              <w:t xml:space="preserve"> the inquiry question: “Whose power is supreme?”</w:t>
            </w:r>
          </w:p>
          <w:p w:rsidR="00000000" w:rsidDel="00000000" w:rsidP="00000000" w:rsidRDefault="00000000" w:rsidRPr="00000000" w14:paraId="00000063">
            <w:pPr>
              <w:widowControl w:val="0"/>
              <w:numPr>
                <w:ilvl w:val="0"/>
                <w:numId w:val="9"/>
              </w:numPr>
              <w:spacing w:after="0" w:line="300" w:lineRule="auto"/>
              <w:ind w:left="720" w:hanging="360"/>
              <w:rPr>
                <w:color w:val="000000"/>
                <w:sz w:val="22"/>
                <w:szCs w:val="22"/>
              </w:rPr>
            </w:pPr>
            <w:r w:rsidDel="00000000" w:rsidR="00000000" w:rsidRPr="00000000">
              <w:rPr>
                <w:rtl w:val="0"/>
              </w:rPr>
              <w:t xml:space="preserve">Allow students time to make a prediction about the inquiry question as well as offer their own supporting questions.</w:t>
            </w:r>
          </w:p>
          <w:p w:rsidR="00000000" w:rsidDel="00000000" w:rsidP="00000000" w:rsidRDefault="00000000" w:rsidRPr="00000000" w14:paraId="00000064">
            <w:pPr>
              <w:widowControl w:val="0"/>
              <w:numPr>
                <w:ilvl w:val="0"/>
                <w:numId w:val="9"/>
              </w:numPr>
              <w:spacing w:after="0" w:line="300" w:lineRule="auto"/>
              <w:ind w:left="720" w:hanging="360"/>
              <w:rPr>
                <w:color w:val="000000"/>
                <w:sz w:val="22"/>
                <w:szCs w:val="22"/>
              </w:rPr>
            </w:pPr>
            <w:r w:rsidDel="00000000" w:rsidR="00000000" w:rsidRPr="00000000">
              <w:rPr>
                <w:rtl w:val="0"/>
              </w:rPr>
              <w:t xml:space="preserve">Play</w:t>
            </w:r>
            <w:hyperlink r:id="rId17">
              <w:r w:rsidDel="00000000" w:rsidR="00000000" w:rsidRPr="00000000">
                <w:rPr>
                  <w:rtl w:val="0"/>
                </w:rPr>
                <w:t xml:space="preserve"> </w:t>
              </w:r>
            </w:hyperlink>
            <w:hyperlink r:id="rId18">
              <w:r w:rsidDel="00000000" w:rsidR="00000000" w:rsidRPr="00000000">
                <w:rPr>
                  <w:color w:val="004fa3"/>
                  <w:rtl w:val="0"/>
                </w:rPr>
                <w:t xml:space="preserve">The Supreme Law of the Land</w:t>
              </w:r>
            </w:hyperlink>
            <w:r w:rsidDel="00000000" w:rsidR="00000000" w:rsidRPr="00000000">
              <w:rPr>
                <w:rtl w:val="0"/>
              </w:rPr>
              <w:t xml:space="preserve">. While students watch, they should listen for reasons why the Framers established the supremacy clause.</w:t>
            </w:r>
          </w:p>
          <w:p w:rsidR="00000000" w:rsidDel="00000000" w:rsidP="00000000" w:rsidRDefault="00000000" w:rsidRPr="00000000" w14:paraId="00000065">
            <w:pPr>
              <w:widowControl w:val="0"/>
              <w:numPr>
                <w:ilvl w:val="0"/>
                <w:numId w:val="9"/>
              </w:numPr>
              <w:spacing w:after="0" w:line="300" w:lineRule="auto"/>
              <w:ind w:left="720" w:hanging="360"/>
              <w:rPr>
                <w:color w:val="000000"/>
                <w:sz w:val="22"/>
                <w:szCs w:val="22"/>
              </w:rPr>
            </w:pPr>
            <w:r w:rsidDel="00000000" w:rsidR="00000000" w:rsidRPr="00000000">
              <w:rPr>
                <w:rtl w:val="0"/>
              </w:rPr>
              <w:t xml:space="preserve">Play the video a second time to ensure comprehension, if needed.</w:t>
            </w:r>
          </w:p>
          <w:p w:rsidR="00000000" w:rsidDel="00000000" w:rsidP="00000000" w:rsidRDefault="00000000" w:rsidRPr="00000000" w14:paraId="00000066">
            <w:pPr>
              <w:widowControl w:val="0"/>
              <w:numPr>
                <w:ilvl w:val="0"/>
                <w:numId w:val="9"/>
              </w:numPr>
              <w:spacing w:after="0" w:line="300" w:lineRule="auto"/>
              <w:ind w:left="720" w:hanging="360"/>
              <w:rPr>
                <w:color w:val="000000"/>
                <w:sz w:val="22"/>
                <w:szCs w:val="22"/>
              </w:rPr>
            </w:pPr>
            <w:r w:rsidDel="00000000" w:rsidR="00000000" w:rsidRPr="00000000">
              <w:rPr>
                <w:rtl w:val="0"/>
              </w:rPr>
              <w:t xml:space="preserve">Allow time for a brief discussion or an opportunity for students’ questions.</w:t>
            </w:r>
          </w:p>
          <w:p w:rsidR="00000000" w:rsidDel="00000000" w:rsidP="00000000" w:rsidRDefault="00000000" w:rsidRPr="00000000" w14:paraId="00000067">
            <w:pPr>
              <w:widowControl w:val="0"/>
              <w:numPr>
                <w:ilvl w:val="0"/>
                <w:numId w:val="9"/>
              </w:numPr>
              <w:spacing w:after="0" w:line="300" w:lineRule="auto"/>
              <w:ind w:left="720" w:hanging="360"/>
              <w:rPr>
                <w:color w:val="000000"/>
                <w:sz w:val="22"/>
                <w:szCs w:val="22"/>
              </w:rPr>
            </w:pPr>
            <w:r w:rsidDel="00000000" w:rsidR="00000000" w:rsidRPr="00000000">
              <w:rPr>
                <w:rtl w:val="0"/>
              </w:rPr>
              <w:t xml:space="preserve">Review the concept of federalism by telling students that the American constitutional system is made up of two levels of government: national and state. The system is called federalism. The powers of and the boundaries between the national and state governments have never been clear. Sometimes, the national and state governments seem to work in harmony. Sometimes, they seem locked in a struggle for power. Ground the class in the definition of federalism: a form of government in which power is divided and shared between a central government and state and local governments.</w:t>
            </w:r>
          </w:p>
          <w:p w:rsidR="00000000" w:rsidDel="00000000" w:rsidP="00000000" w:rsidRDefault="00000000" w:rsidRPr="00000000" w14:paraId="00000068">
            <w:pPr>
              <w:widowControl w:val="0"/>
              <w:numPr>
                <w:ilvl w:val="0"/>
                <w:numId w:val="9"/>
              </w:numPr>
              <w:spacing w:after="0" w:line="300" w:lineRule="auto"/>
              <w:ind w:left="720" w:hanging="360"/>
              <w:rPr>
                <w:color w:val="000000"/>
                <w:sz w:val="22"/>
                <w:szCs w:val="22"/>
              </w:rPr>
            </w:pPr>
            <w:r w:rsidDel="00000000" w:rsidR="00000000" w:rsidRPr="00000000">
              <w:rPr>
                <w:rtl w:val="0"/>
              </w:rPr>
              <w:t xml:space="preserve">Using your routine strategy for establishing groups, divide students into groups of three or four.</w:t>
            </w:r>
          </w:p>
          <w:p w:rsidR="00000000" w:rsidDel="00000000" w:rsidP="00000000" w:rsidRDefault="00000000" w:rsidRPr="00000000" w14:paraId="00000069">
            <w:pPr>
              <w:widowControl w:val="0"/>
              <w:numPr>
                <w:ilvl w:val="0"/>
                <w:numId w:val="9"/>
              </w:numPr>
              <w:spacing w:after="0" w:before="0" w:line="300" w:lineRule="auto"/>
              <w:ind w:left="720" w:hanging="360"/>
              <w:rPr/>
            </w:pPr>
            <w:r w:rsidDel="00000000" w:rsidR="00000000" w:rsidRPr="00000000">
              <w:rPr>
                <w:rtl w:val="0"/>
              </w:rPr>
              <w:t xml:space="preserve">Distribute</w:t>
            </w:r>
            <w:hyperlink r:id="rId19">
              <w:r w:rsidDel="00000000" w:rsidR="00000000" w:rsidRPr="00000000">
                <w:rPr>
                  <w:rtl w:val="0"/>
                </w:rPr>
                <w:t xml:space="preserve"> </w:t>
              </w:r>
            </w:hyperlink>
            <w:hyperlink r:id="rId20">
              <w:r w:rsidDel="00000000" w:rsidR="00000000" w:rsidRPr="00000000">
                <w:rPr>
                  <w:color w:val="004fa3"/>
                  <w:rtl w:val="0"/>
                </w:rPr>
                <w:t xml:space="preserve">Who Holds the Power?</w:t>
              </w:r>
            </w:hyperlink>
            <w:r w:rsidDel="00000000" w:rsidR="00000000" w:rsidRPr="00000000">
              <w:rPr>
                <w:rtl w:val="0"/>
              </w:rPr>
              <w:t xml:space="preserve"> and as a class review the Annotation Station strategies to ensure students understand expectations:</w:t>
            </w:r>
          </w:p>
          <w:p w:rsidR="00000000" w:rsidDel="00000000" w:rsidP="00000000" w:rsidRDefault="00000000" w:rsidRPr="00000000" w14:paraId="0000006A">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Circle words you don’t know, and take a moment to find the definition.</w:t>
            </w:r>
          </w:p>
          <w:p w:rsidR="00000000" w:rsidDel="00000000" w:rsidP="00000000" w:rsidRDefault="00000000" w:rsidRPr="00000000" w14:paraId="0000006B">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Highlight in </w:t>
            </w:r>
            <w:r w:rsidDel="00000000" w:rsidR="00000000" w:rsidRPr="00000000">
              <w:rPr>
                <w:shd w:fill="fff2cc" w:val="clear"/>
                <w:rtl w:val="0"/>
              </w:rPr>
              <w:t xml:space="preserve">YELLOW</w:t>
            </w:r>
            <w:r w:rsidDel="00000000" w:rsidR="00000000" w:rsidRPr="00000000">
              <w:rPr>
                <w:rtl w:val="0"/>
              </w:rPr>
              <w:t xml:space="preserve"> phrases that confuse you. Use context clues to figure out their meaning.</w:t>
            </w:r>
          </w:p>
          <w:p w:rsidR="00000000" w:rsidDel="00000000" w:rsidP="00000000" w:rsidRDefault="00000000" w:rsidRPr="00000000" w14:paraId="0000006C">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Highlight in </w:t>
            </w:r>
            <w:r w:rsidDel="00000000" w:rsidR="00000000" w:rsidRPr="00000000">
              <w:rPr>
                <w:shd w:fill="f4cccc" w:val="clear"/>
                <w:rtl w:val="0"/>
              </w:rPr>
              <w:t xml:space="preserve">RED</w:t>
            </w:r>
            <w:r w:rsidDel="00000000" w:rsidR="00000000" w:rsidRPr="00000000">
              <w:rPr>
                <w:rtl w:val="0"/>
              </w:rPr>
              <w:t xml:space="preserve"> any references to the powers of the federal government.</w:t>
            </w:r>
          </w:p>
          <w:p w:rsidR="00000000" w:rsidDel="00000000" w:rsidP="00000000" w:rsidRDefault="00000000" w:rsidRPr="00000000" w14:paraId="0000006D">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Highlight in </w:t>
            </w:r>
            <w:r w:rsidDel="00000000" w:rsidR="00000000" w:rsidRPr="00000000">
              <w:rPr>
                <w:shd w:fill="d9ead3" w:val="clear"/>
                <w:rtl w:val="0"/>
              </w:rPr>
              <w:t xml:space="preserve">GREEN</w:t>
            </w:r>
            <w:r w:rsidDel="00000000" w:rsidR="00000000" w:rsidRPr="00000000">
              <w:rPr>
                <w:rtl w:val="0"/>
              </w:rPr>
              <w:t xml:space="preserve"> any references to the powers of the state government.</w:t>
            </w:r>
          </w:p>
          <w:p w:rsidR="00000000" w:rsidDel="00000000" w:rsidP="00000000" w:rsidRDefault="00000000" w:rsidRPr="00000000" w14:paraId="0000006E">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Star the phrase or line that you find most important.</w:t>
            </w:r>
          </w:p>
          <w:p w:rsidR="00000000" w:rsidDel="00000000" w:rsidP="00000000" w:rsidRDefault="00000000" w:rsidRPr="00000000" w14:paraId="0000006F">
            <w:pPr>
              <w:widowControl w:val="0"/>
              <w:numPr>
                <w:ilvl w:val="0"/>
                <w:numId w:val="9"/>
              </w:numPr>
              <w:spacing w:after="0" w:line="300" w:lineRule="auto"/>
              <w:ind w:left="720" w:hanging="360"/>
            </w:pPr>
            <w:r w:rsidDel="00000000" w:rsidR="00000000" w:rsidRPr="00000000">
              <w:rPr>
                <w:rtl w:val="0"/>
              </w:rPr>
              <w:t xml:space="preserve">Instruct students to work collaboratively to read and annotate</w:t>
            </w:r>
            <w:hyperlink r:id="rId21">
              <w:r w:rsidDel="00000000" w:rsidR="00000000" w:rsidRPr="00000000">
                <w:rPr>
                  <w:rtl w:val="0"/>
                </w:rPr>
                <w:t xml:space="preserve"> </w:t>
              </w:r>
            </w:hyperlink>
            <w:hyperlink r:id="rId22">
              <w:r w:rsidDel="00000000" w:rsidR="00000000" w:rsidRPr="00000000">
                <w:rPr>
                  <w:color w:val="004fa3"/>
                  <w:rtl w:val="0"/>
                </w:rPr>
                <w:t xml:space="preserve">Who Holds the Power?</w:t>
              </w:r>
            </w:hyperlink>
            <w:r w:rsidDel="00000000" w:rsidR="00000000" w:rsidRPr="00000000">
              <w:rPr>
                <w:rtl w:val="0"/>
              </w:rPr>
              <w:t xml:space="preserve"> </w:t>
            </w:r>
            <w:r w:rsidDel="00000000" w:rsidR="00000000" w:rsidRPr="00000000">
              <w:rPr>
                <w:rtl w:val="0"/>
              </w:rPr>
              <w:t xml:space="preserve">Students will work as a team to restate the constitutional statement in their own words and determine whether it designates power to the state or federal government.</w:t>
            </w:r>
          </w:p>
          <w:p w:rsidR="00000000" w:rsidDel="00000000" w:rsidP="00000000" w:rsidRDefault="00000000" w:rsidRPr="00000000" w14:paraId="00000070">
            <w:pPr>
              <w:widowControl w:val="0"/>
              <w:numPr>
                <w:ilvl w:val="0"/>
                <w:numId w:val="9"/>
              </w:numPr>
              <w:spacing w:after="0" w:line="300" w:lineRule="auto"/>
              <w:ind w:left="720" w:hanging="360"/>
            </w:pPr>
            <w:r w:rsidDel="00000000" w:rsidR="00000000" w:rsidRPr="00000000">
              <w:rPr>
                <w:rtl w:val="0"/>
              </w:rPr>
              <w:t xml:space="preserve">Circulate around the room, encouraging each group, observing progress, and redirecting as needed.</w:t>
            </w:r>
          </w:p>
          <w:p w:rsidR="00000000" w:rsidDel="00000000" w:rsidP="00000000" w:rsidRDefault="00000000" w:rsidRPr="00000000" w14:paraId="00000071">
            <w:pPr>
              <w:widowControl w:val="0"/>
              <w:numPr>
                <w:ilvl w:val="0"/>
                <w:numId w:val="9"/>
              </w:numPr>
              <w:spacing w:after="0" w:line="300" w:lineRule="auto"/>
              <w:ind w:left="720" w:hanging="360"/>
            </w:pPr>
            <w:r w:rsidDel="00000000" w:rsidR="00000000" w:rsidRPr="00000000">
              <w:rPr>
                <w:rtl w:val="0"/>
              </w:rPr>
              <w:t xml:space="preserve">Briefly facilitate a discussion about the constitutional principles of federalism and reserved powers while reviewing</w:t>
            </w:r>
            <w:hyperlink r:id="rId23">
              <w:r w:rsidDel="00000000" w:rsidR="00000000" w:rsidRPr="00000000">
                <w:rPr>
                  <w:rtl w:val="0"/>
                </w:rPr>
                <w:t xml:space="preserve"> </w:t>
              </w:r>
            </w:hyperlink>
            <w:hyperlink r:id="rId24">
              <w:r w:rsidDel="00000000" w:rsidR="00000000" w:rsidRPr="00000000">
                <w:rPr>
                  <w:color w:val="004fa3"/>
                  <w:rtl w:val="0"/>
                </w:rPr>
                <w:t xml:space="preserve">Who Holds the Power?</w:t>
              </w:r>
            </w:hyperlink>
            <w:r w:rsidDel="00000000" w:rsidR="00000000" w:rsidRPr="00000000">
              <w:rPr>
                <w:rtl w:val="0"/>
              </w:rPr>
              <w:t xml:space="preserve"> as a class.</w:t>
            </w:r>
          </w:p>
          <w:p w:rsidR="00000000" w:rsidDel="00000000" w:rsidP="00000000" w:rsidRDefault="00000000" w:rsidRPr="00000000" w14:paraId="00000072">
            <w:pPr>
              <w:widowControl w:val="0"/>
              <w:spacing w:after="0" w:before="300" w:line="300" w:lineRule="auto"/>
              <w:rPr>
                <w:b w:val="1"/>
              </w:rPr>
            </w:pPr>
            <w:r w:rsidDel="00000000" w:rsidR="00000000" w:rsidRPr="00000000">
              <w:rPr>
                <w:b w:val="1"/>
                <w:rtl w:val="0"/>
              </w:rPr>
              <w:t xml:space="preserve">Part 2</w:t>
            </w:r>
          </w:p>
          <w:p w:rsidR="00000000" w:rsidDel="00000000" w:rsidP="00000000" w:rsidRDefault="00000000" w:rsidRPr="00000000" w14:paraId="00000073">
            <w:pPr>
              <w:widowControl w:val="0"/>
              <w:numPr>
                <w:ilvl w:val="0"/>
                <w:numId w:val="9"/>
              </w:numPr>
              <w:spacing w:after="0" w:line="300" w:lineRule="auto"/>
              <w:ind w:left="720" w:hanging="360"/>
            </w:pPr>
            <w:r w:rsidDel="00000000" w:rsidR="00000000" w:rsidRPr="00000000">
              <w:rPr>
                <w:rtl w:val="0"/>
              </w:rPr>
              <w:t xml:space="preserve">Tell students they will now explore the authority of both state and federal governments to determine which level of government holds the power.</w:t>
            </w:r>
          </w:p>
          <w:p w:rsidR="00000000" w:rsidDel="00000000" w:rsidP="00000000" w:rsidRDefault="00000000" w:rsidRPr="00000000" w14:paraId="00000074">
            <w:pPr>
              <w:widowControl w:val="0"/>
              <w:numPr>
                <w:ilvl w:val="0"/>
                <w:numId w:val="9"/>
              </w:numPr>
              <w:spacing w:after="0" w:line="300" w:lineRule="auto"/>
              <w:ind w:left="720" w:hanging="360"/>
            </w:pPr>
            <w:r w:rsidDel="00000000" w:rsidR="00000000" w:rsidRPr="00000000">
              <w:rPr>
                <w:rtl w:val="0"/>
              </w:rPr>
              <w:t xml:space="preserve">Distribute</w:t>
            </w:r>
            <w:hyperlink r:id="rId25">
              <w:r w:rsidDel="00000000" w:rsidR="00000000" w:rsidRPr="00000000">
                <w:rPr>
                  <w:rtl w:val="0"/>
                </w:rPr>
                <w:t xml:space="preserve"> </w:t>
              </w:r>
            </w:hyperlink>
            <w:hyperlink r:id="rId26">
              <w:r w:rsidDel="00000000" w:rsidR="00000000" w:rsidRPr="00000000">
                <w:rPr>
                  <w:color w:val="004fa3"/>
                  <w:rtl w:val="0"/>
                </w:rPr>
                <w:t xml:space="preserve">Analyze the Data</w:t>
              </w:r>
            </w:hyperlink>
            <w:r w:rsidDel="00000000" w:rsidR="00000000" w:rsidRPr="00000000">
              <w:rPr>
                <w:rtl w:val="0"/>
              </w:rPr>
              <w:t xml:space="preserve">. Tell students they will be conducting a constitutional investigation using primary sources.</w:t>
            </w:r>
          </w:p>
          <w:p w:rsidR="00000000" w:rsidDel="00000000" w:rsidP="00000000" w:rsidRDefault="00000000" w:rsidRPr="00000000" w14:paraId="00000075">
            <w:pPr>
              <w:widowControl w:val="0"/>
              <w:numPr>
                <w:ilvl w:val="0"/>
                <w:numId w:val="9"/>
              </w:numPr>
              <w:spacing w:after="0" w:before="0" w:line="300" w:lineRule="auto"/>
              <w:ind w:left="720" w:hanging="360"/>
            </w:pPr>
            <w:r w:rsidDel="00000000" w:rsidR="00000000" w:rsidRPr="00000000">
              <w:rPr>
                <w:rtl w:val="0"/>
              </w:rPr>
              <w:t xml:space="preserve">Students will remain with their groups and should be assigned to one of the following investigations found on</w:t>
            </w:r>
            <w:hyperlink r:id="rId27">
              <w:r w:rsidDel="00000000" w:rsidR="00000000" w:rsidRPr="00000000">
                <w:rPr>
                  <w:rtl w:val="0"/>
                </w:rPr>
                <w:t xml:space="preserve"> </w:t>
              </w:r>
            </w:hyperlink>
            <w:hyperlink r:id="rId28">
              <w:r w:rsidDel="00000000" w:rsidR="00000000" w:rsidRPr="00000000">
                <w:rPr>
                  <w:color w:val="004fa3"/>
                  <w:rtl w:val="0"/>
                </w:rPr>
                <w:t xml:space="preserve">Analyze the Data</w:t>
              </w:r>
            </w:hyperlink>
            <w:r w:rsidDel="00000000" w:rsidR="00000000" w:rsidRPr="00000000">
              <w:rPr>
                <w:rtl w:val="0"/>
              </w:rPr>
              <w:t xml:space="preserve">:</w:t>
            </w:r>
          </w:p>
          <w:p w:rsidR="00000000" w:rsidDel="00000000" w:rsidP="00000000" w:rsidRDefault="00000000" w:rsidRPr="00000000" w14:paraId="00000076">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Voting</w:t>
            </w:r>
          </w:p>
          <w:p w:rsidR="00000000" w:rsidDel="00000000" w:rsidP="00000000" w:rsidRDefault="00000000" w:rsidRPr="00000000" w14:paraId="00000077">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Driver’s license</w:t>
            </w:r>
          </w:p>
          <w:p w:rsidR="00000000" w:rsidDel="00000000" w:rsidP="00000000" w:rsidRDefault="00000000" w:rsidRPr="00000000" w14:paraId="00000078">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Civic education</w:t>
            </w:r>
          </w:p>
          <w:p w:rsidR="00000000" w:rsidDel="00000000" w:rsidP="00000000" w:rsidRDefault="00000000" w:rsidRPr="00000000" w14:paraId="00000079">
            <w:pPr>
              <w:widowControl w:val="0"/>
              <w:numPr>
                <w:ilvl w:val="0"/>
                <w:numId w:val="9"/>
              </w:numPr>
              <w:spacing w:after="0" w:line="300" w:lineRule="auto"/>
              <w:ind w:left="720" w:hanging="360"/>
            </w:pPr>
            <w:r w:rsidDel="00000000" w:rsidR="00000000" w:rsidRPr="00000000">
              <w:rPr>
                <w:rtl w:val="0"/>
              </w:rPr>
              <w:t xml:space="preserve">Distribute and review</w:t>
            </w:r>
            <w:hyperlink r:id="rId29">
              <w:r w:rsidDel="00000000" w:rsidR="00000000" w:rsidRPr="00000000">
                <w:rPr>
                  <w:rtl w:val="0"/>
                </w:rPr>
                <w:t xml:space="preserve"> </w:t>
              </w:r>
            </w:hyperlink>
            <w:hyperlink r:id="rId30">
              <w:r w:rsidDel="00000000" w:rsidR="00000000" w:rsidRPr="00000000">
                <w:rPr>
                  <w:color w:val="004fa3"/>
                  <w:rtl w:val="0"/>
                </w:rPr>
                <w:t xml:space="preserve">Analyze the Power</w:t>
              </w:r>
            </w:hyperlink>
            <w:r w:rsidDel="00000000" w:rsidR="00000000" w:rsidRPr="00000000">
              <w:rPr>
                <w:rtl w:val="0"/>
              </w:rPr>
              <w:t xml:space="preserve"> as a class to ensure students understand expectations.</w:t>
            </w:r>
          </w:p>
          <w:p w:rsidR="00000000" w:rsidDel="00000000" w:rsidP="00000000" w:rsidRDefault="00000000" w:rsidRPr="00000000" w14:paraId="0000007A">
            <w:pPr>
              <w:widowControl w:val="0"/>
              <w:numPr>
                <w:ilvl w:val="0"/>
                <w:numId w:val="9"/>
              </w:numPr>
              <w:spacing w:after="0" w:line="300" w:lineRule="auto"/>
              <w:ind w:left="720" w:hanging="360"/>
            </w:pPr>
            <w:r w:rsidDel="00000000" w:rsidR="00000000" w:rsidRPr="00000000">
              <w:rPr>
                <w:rtl w:val="0"/>
              </w:rPr>
              <w:t xml:space="preserve">Tell students they will work in teams to investigate their assigned topic on the</w:t>
            </w:r>
            <w:hyperlink r:id="rId31">
              <w:r w:rsidDel="00000000" w:rsidR="00000000" w:rsidRPr="00000000">
                <w:rPr>
                  <w:rtl w:val="0"/>
                </w:rPr>
                <w:t xml:space="preserve"> </w:t>
              </w:r>
            </w:hyperlink>
            <w:hyperlink r:id="rId32">
              <w:r w:rsidDel="00000000" w:rsidR="00000000" w:rsidRPr="00000000">
                <w:rPr>
                  <w:color w:val="004fa3"/>
                  <w:rtl w:val="0"/>
                </w:rPr>
                <w:t xml:space="preserve">Analyze the Data</w:t>
              </w:r>
            </w:hyperlink>
            <w:r w:rsidDel="00000000" w:rsidR="00000000" w:rsidRPr="00000000">
              <w:rPr>
                <w:rtl w:val="0"/>
              </w:rPr>
              <w:t xml:space="preserve"> resource and use the</w:t>
            </w:r>
            <w:hyperlink r:id="rId33">
              <w:r w:rsidDel="00000000" w:rsidR="00000000" w:rsidRPr="00000000">
                <w:rPr>
                  <w:rtl w:val="0"/>
                </w:rPr>
                <w:t xml:space="preserve"> </w:t>
              </w:r>
            </w:hyperlink>
            <w:hyperlink r:id="rId34">
              <w:r w:rsidDel="00000000" w:rsidR="00000000" w:rsidRPr="00000000">
                <w:rPr>
                  <w:color w:val="004fa3"/>
                  <w:rtl w:val="0"/>
                </w:rPr>
                <w:t xml:space="preserve">Analyze the Power</w:t>
              </w:r>
            </w:hyperlink>
            <w:r w:rsidDel="00000000" w:rsidR="00000000" w:rsidRPr="00000000">
              <w:rPr>
                <w:rtl w:val="0"/>
              </w:rPr>
              <w:t xml:space="preserve"> organizer to capture evidence and wonderings.</w:t>
            </w:r>
          </w:p>
          <w:p w:rsidR="00000000" w:rsidDel="00000000" w:rsidP="00000000" w:rsidRDefault="00000000" w:rsidRPr="00000000" w14:paraId="0000007B">
            <w:pPr>
              <w:widowControl w:val="0"/>
              <w:numPr>
                <w:ilvl w:val="0"/>
                <w:numId w:val="9"/>
              </w:numPr>
              <w:spacing w:after="0" w:line="300" w:lineRule="auto"/>
              <w:ind w:left="720" w:hanging="360"/>
            </w:pPr>
            <w:r w:rsidDel="00000000" w:rsidR="00000000" w:rsidRPr="00000000">
              <w:rPr>
                <w:rtl w:val="0"/>
              </w:rPr>
              <w:t xml:space="preserve">Circulate around the room, encouraging each group, observing progress, and redirecting as needed.</w:t>
            </w:r>
          </w:p>
          <w:p w:rsidR="00000000" w:rsidDel="00000000" w:rsidP="00000000" w:rsidRDefault="00000000" w:rsidRPr="00000000" w14:paraId="0000007C">
            <w:pPr>
              <w:widowControl w:val="0"/>
              <w:numPr>
                <w:ilvl w:val="0"/>
                <w:numId w:val="9"/>
              </w:numPr>
              <w:spacing w:after="0" w:before="0" w:line="300" w:lineRule="auto"/>
              <w:ind w:left="720" w:hanging="360"/>
            </w:pPr>
            <w:r w:rsidDel="00000000" w:rsidR="00000000" w:rsidRPr="00000000">
              <w:rPr>
                <w:rtl w:val="0"/>
              </w:rPr>
              <w:t xml:space="preserve">Facilitate a class discussion to further explore the division of power with regard to voting, driving, and education by asking the following questions:</w:t>
            </w:r>
          </w:p>
          <w:p w:rsidR="00000000" w:rsidDel="00000000" w:rsidP="00000000" w:rsidRDefault="00000000" w:rsidRPr="00000000" w14:paraId="0000007D">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Which level of government holds the supreme power with regard to voting rights? Driver’s licenses? Education?</w:t>
            </w:r>
          </w:p>
          <w:p w:rsidR="00000000" w:rsidDel="00000000" w:rsidP="00000000" w:rsidRDefault="00000000" w:rsidRPr="00000000" w14:paraId="0000007E">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 you think the voting age for federal elections should be lowered nationally to 16? Why or why not?</w:t>
            </w:r>
          </w:p>
          <w:p w:rsidR="00000000" w:rsidDel="00000000" w:rsidP="00000000" w:rsidRDefault="00000000" w:rsidRPr="00000000" w14:paraId="0000007F">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 you think the minimum age for driving should be the same for the entire country? Why or why not?</w:t>
            </w:r>
          </w:p>
          <w:p w:rsidR="00000000" w:rsidDel="00000000" w:rsidP="00000000" w:rsidRDefault="00000000" w:rsidRPr="00000000" w14:paraId="00000080">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 you think that all high school students in the U.S. should be required to take a civics class as a graduation requirement? Why or why not?</w:t>
            </w:r>
          </w:p>
          <w:p w:rsidR="00000000" w:rsidDel="00000000" w:rsidP="00000000" w:rsidRDefault="00000000" w:rsidRPr="00000000" w14:paraId="00000081">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Is there a benefit to state/local control?</w:t>
            </w:r>
          </w:p>
          <w:p w:rsidR="00000000" w:rsidDel="00000000" w:rsidP="00000000" w:rsidRDefault="00000000" w:rsidRPr="00000000" w14:paraId="00000082">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Is there a benefit to federal control?</w:t>
            </w:r>
          </w:p>
          <w:p w:rsidR="00000000" w:rsidDel="00000000" w:rsidP="00000000" w:rsidRDefault="00000000" w:rsidRPr="00000000" w14:paraId="00000083">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Can you think of other examples when state or local governments should have the authority to make decisions?</w:t>
            </w:r>
          </w:p>
          <w:p w:rsidR="00000000" w:rsidDel="00000000" w:rsidP="00000000" w:rsidRDefault="00000000" w:rsidRPr="00000000" w14:paraId="00000084">
            <w:pPr>
              <w:widowControl w:val="0"/>
              <w:spacing w:after="0" w:before="0" w:line="300" w:lineRule="auto"/>
              <w:ind w:left="144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Can you think of examples when the federal government should hold the supreme power?</w:t>
            </w:r>
          </w:p>
          <w:p w:rsidR="00000000" w:rsidDel="00000000" w:rsidP="00000000" w:rsidRDefault="00000000" w:rsidRPr="00000000" w14:paraId="00000085">
            <w:pPr>
              <w:widowControl w:val="0"/>
              <w:numPr>
                <w:ilvl w:val="0"/>
                <w:numId w:val="9"/>
              </w:numPr>
              <w:spacing w:after="0" w:line="300" w:lineRule="auto"/>
              <w:ind w:left="720" w:hanging="360"/>
            </w:pPr>
            <w:r w:rsidDel="00000000" w:rsidR="00000000" w:rsidRPr="00000000">
              <w:rPr>
                <w:rtl w:val="0"/>
              </w:rPr>
              <w:t xml:space="preserve">Students will use their</w:t>
            </w:r>
            <w:hyperlink r:id="rId35">
              <w:r w:rsidDel="00000000" w:rsidR="00000000" w:rsidRPr="00000000">
                <w:rPr>
                  <w:rtl w:val="0"/>
                </w:rPr>
                <w:t xml:space="preserve"> </w:t>
              </w:r>
            </w:hyperlink>
            <w:hyperlink r:id="rId36">
              <w:r w:rsidDel="00000000" w:rsidR="00000000" w:rsidRPr="00000000">
                <w:rPr>
                  <w:color w:val="004fa3"/>
                  <w:rtl w:val="0"/>
                </w:rPr>
                <w:t xml:space="preserve">Analyze the Data</w:t>
              </w:r>
            </w:hyperlink>
            <w:r w:rsidDel="00000000" w:rsidR="00000000" w:rsidRPr="00000000">
              <w:rPr>
                <w:rtl w:val="0"/>
              </w:rPr>
              <w:t xml:space="preserve"> and</w:t>
            </w:r>
            <w:hyperlink r:id="rId37">
              <w:r w:rsidDel="00000000" w:rsidR="00000000" w:rsidRPr="00000000">
                <w:rPr>
                  <w:rtl w:val="0"/>
                </w:rPr>
                <w:t xml:space="preserve"> </w:t>
              </w:r>
            </w:hyperlink>
            <w:hyperlink r:id="rId38">
              <w:r w:rsidDel="00000000" w:rsidR="00000000" w:rsidRPr="00000000">
                <w:rPr>
                  <w:color w:val="004fa3"/>
                  <w:rtl w:val="0"/>
                </w:rPr>
                <w:t xml:space="preserve">Analyze the Power</w:t>
              </w:r>
            </w:hyperlink>
            <w:r w:rsidDel="00000000" w:rsidR="00000000" w:rsidRPr="00000000">
              <w:rPr>
                <w:rtl w:val="0"/>
              </w:rPr>
              <w:t xml:space="preserve"> organizer to create an infographic that illustrates and answers our inquiry question: “Whose power is supreme?”</w:t>
            </w:r>
            <w:r w:rsidDel="00000000" w:rsidR="00000000" w:rsidRPr="00000000">
              <w:rPr>
                <w:rtl w:val="0"/>
              </w:rPr>
            </w:r>
          </w:p>
        </w:tc>
      </w:tr>
      <w:tr>
        <w:trPr>
          <w:cantSplit w:val="0"/>
          <w:trHeight w:val="455" w:hRule="atLeast"/>
          <w:tblHeader w:val="0"/>
        </w:trPr>
        <w:tc>
          <w:tcPr>
            <w:shd w:fill="d6d6d6" w:val="clear"/>
            <w:tcMar>
              <w:top w:w="107.0" w:type="dxa"/>
              <w:left w:w="107.0" w:type="dxa"/>
              <w:bottom w:w="107.0" w:type="dxa"/>
              <w:right w:w="107.0" w:type="dxa"/>
            </w:tcMar>
          </w:tcPr>
          <w:p w:rsidR="00000000" w:rsidDel="00000000" w:rsidP="00000000" w:rsidRDefault="00000000" w:rsidRPr="00000000" w14:paraId="00000087">
            <w:pPr>
              <w:pStyle w:val="Heading4"/>
              <w:widowControl w:val="0"/>
              <w:spacing w:before="0" w:line="300" w:lineRule="auto"/>
              <w:rPr/>
            </w:pPr>
            <w:bookmarkStart w:colFirst="0" w:colLast="0" w:name="_35nkun2" w:id="13"/>
            <w:bookmarkEnd w:id="13"/>
            <w:r w:rsidDel="00000000" w:rsidR="00000000" w:rsidRPr="00000000">
              <w:rPr>
                <w:rtl w:val="0"/>
              </w:rPr>
              <w:t xml:space="preserve">Formative Assessment</w:t>
            </w:r>
          </w:p>
        </w:tc>
        <w:tc>
          <w:tcPr>
            <w:shd w:fill="d6d6d6" w:val="clear"/>
            <w:tcMar>
              <w:top w:w="107.0" w:type="dxa"/>
              <w:left w:w="107.0" w:type="dxa"/>
              <w:bottom w:w="107.0" w:type="dxa"/>
              <w:right w:w="107.0" w:type="dxa"/>
            </w:tcMar>
          </w:tcPr>
          <w:p w:rsidR="00000000" w:rsidDel="00000000" w:rsidP="00000000" w:rsidRDefault="00000000" w:rsidRPr="00000000" w14:paraId="00000088">
            <w:pPr>
              <w:pStyle w:val="Heading4"/>
              <w:spacing w:before="0" w:line="300" w:lineRule="auto"/>
              <w:rPr/>
            </w:pPr>
            <w:bookmarkStart w:colFirst="0" w:colLast="0" w:name="_8y65u0bpjz1o" w:id="14"/>
            <w:bookmarkEnd w:id="14"/>
            <w:r w:rsidDel="00000000" w:rsidR="00000000" w:rsidRPr="00000000">
              <w:rPr>
                <w:rtl w:val="0"/>
              </w:rPr>
              <w:t xml:space="preserve">Alternative Lesson Seed</w:t>
            </w:r>
            <w:r w:rsidDel="00000000" w:rsidR="00000000" w:rsidRPr="00000000">
              <w:rPr>
                <w:rtl w:val="0"/>
              </w:rPr>
            </w:r>
          </w:p>
        </w:tc>
      </w:tr>
      <w:tr>
        <w:trPr>
          <w:cantSplit w:val="0"/>
          <w:trHeight w:val="455" w:hRule="atLeast"/>
          <w:tblHeader w:val="0"/>
        </w:trPr>
        <w:tc>
          <w:tcPr>
            <w:shd w:fill="auto" w:val="clear"/>
            <w:tcMar>
              <w:top w:w="107.0" w:type="dxa"/>
              <w:left w:w="107.0" w:type="dxa"/>
              <w:bottom w:w="107.0" w:type="dxa"/>
              <w:right w:w="107.0" w:type="dxa"/>
            </w:tcMar>
          </w:tcPr>
          <w:p w:rsidR="00000000" w:rsidDel="00000000" w:rsidP="00000000" w:rsidRDefault="00000000" w:rsidRPr="00000000" w14:paraId="00000089">
            <w:pPr>
              <w:widowControl w:val="0"/>
              <w:spacing w:line="300" w:lineRule="auto"/>
              <w:rPr/>
            </w:pPr>
            <w:r w:rsidDel="00000000" w:rsidR="00000000" w:rsidRPr="00000000">
              <w:rPr>
                <w:rtl w:val="0"/>
              </w:rPr>
              <w:t xml:space="preserve">Students will demonstrate mastery of constitutional principles and federalism by creating an infographic to answer the inquiry question: “Whose power is supreme?”</w:t>
            </w:r>
          </w:p>
        </w:tc>
        <w:tc>
          <w:tcPr>
            <w:shd w:fill="auto" w:val="clear"/>
            <w:tcMar>
              <w:top w:w="107.0" w:type="dxa"/>
              <w:left w:w="107.0" w:type="dxa"/>
              <w:bottom w:w="107.0" w:type="dxa"/>
              <w:right w:w="107.0" w:type="dxa"/>
            </w:tcMar>
          </w:tcPr>
          <w:p w:rsidR="00000000" w:rsidDel="00000000" w:rsidP="00000000" w:rsidRDefault="00000000" w:rsidRPr="00000000" w14:paraId="0000008A">
            <w:pPr>
              <w:widowControl w:val="0"/>
              <w:spacing w:line="300" w:lineRule="auto"/>
              <w:rPr/>
            </w:pPr>
            <w:r w:rsidDel="00000000" w:rsidR="00000000" w:rsidRPr="00000000">
              <w:rPr>
                <w:rtl w:val="0"/>
              </w:rPr>
              <w:t xml:space="preserve">Students could explore the governmental authority over other societal topics, such as the legalization of marijuana or reproductive rights.</w:t>
            </w:r>
          </w:p>
        </w:tc>
      </w:tr>
      <w:tr>
        <w:trPr>
          <w:cantSplit w:val="0"/>
          <w:trHeight w:val="20" w:hRule="atLeast"/>
          <w:tblHeader w:val="0"/>
        </w:trPr>
        <w:tc>
          <w:tcPr>
            <w:gridSpan w:val="2"/>
            <w:shd w:fill="231f20" w:val="clear"/>
            <w:tcMar>
              <w:top w:w="0.0" w:type="dxa"/>
              <w:left w:w="0.0" w:type="dxa"/>
              <w:bottom w:w="0.0" w:type="dxa"/>
              <w:right w:w="0.0" w:type="dxa"/>
            </w:tcMar>
          </w:tcPr>
          <w:p w:rsidR="00000000" w:rsidDel="00000000" w:rsidP="00000000" w:rsidRDefault="00000000" w:rsidRPr="00000000" w14:paraId="0000008B">
            <w:pPr>
              <w:widowControl w:val="0"/>
              <w:spacing w:line="300" w:lineRule="auto"/>
              <w:rPr>
                <w:sz w:val="2"/>
                <w:szCs w:val="2"/>
              </w:rPr>
            </w:pPr>
            <w:r w:rsidDel="00000000" w:rsidR="00000000" w:rsidRPr="00000000">
              <w:rPr>
                <w:rtl w:val="0"/>
              </w:rPr>
            </w:r>
          </w:p>
        </w:tc>
      </w:tr>
    </w:tbl>
    <w:p w:rsidR="00000000" w:rsidDel="00000000" w:rsidP="00000000" w:rsidRDefault="00000000" w:rsidRPr="00000000" w14:paraId="0000008D">
      <w:pPr>
        <w:spacing w:line="300" w:lineRule="auto"/>
        <w:rPr>
          <w:sz w:val="4"/>
          <w:szCs w:val="4"/>
        </w:rPr>
      </w:pPr>
      <w:r w:rsidDel="00000000" w:rsidR="00000000" w:rsidRPr="00000000">
        <w:rPr>
          <w:rtl w:val="0"/>
        </w:rPr>
      </w:r>
    </w:p>
    <w:p w:rsidR="00000000" w:rsidDel="00000000" w:rsidP="00000000" w:rsidRDefault="00000000" w:rsidRPr="00000000" w14:paraId="0000008E">
      <w:pPr>
        <w:spacing w:line="300" w:lineRule="auto"/>
        <w:rPr>
          <w:sz w:val="4"/>
          <w:szCs w:val="4"/>
        </w:rPr>
      </w:pPr>
      <w:r w:rsidDel="00000000" w:rsidR="00000000" w:rsidRPr="00000000">
        <w:rPr>
          <w:rtl w:val="0"/>
        </w:rPr>
      </w:r>
    </w:p>
    <w:sectPr>
      <w:headerReference r:id="rId39" w:type="default"/>
      <w:footerReference r:id="rId40" w:type="default"/>
      <w:pgSz w:h="15840" w:w="12240" w:orient="portrait"/>
      <w:pgMar w:bottom="1627" w:top="132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Style w:val="Heading6"/>
      <w:spacing w:line="192.00000000000003" w:lineRule="auto"/>
      <w:jc w:val="both"/>
      <w:rPr/>
    </w:pPr>
    <w:bookmarkStart w:colFirst="0" w:colLast="0" w:name="_pai9ny6ylgr5" w:id="16"/>
    <w:bookmarkEnd w:id="16"/>
    <w:r w:rsidDel="00000000" w:rsidR="00000000" w:rsidRPr="00000000">
      <w:rPr>
        <w:rtl w:val="0"/>
      </w:rPr>
      <w:t xml:space="preserve">Unit 4 | Strategy: Explore | Activity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-59941</wp:posOffset>
          </wp:positionV>
          <wp:extent cx="6858000" cy="381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-59941</wp:posOffset>
          </wp:positionV>
          <wp:extent cx="6858000" cy="38100"/>
          <wp:effectExtent b="0" l="0" r="0" t="0"/>
          <wp:wrapNone/>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-59940</wp:posOffset>
          </wp:positionV>
          <wp:extent cx="6858000" cy="381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wp:posOffset>
          </wp:positionH>
          <wp:positionV relativeFrom="paragraph">
            <wp:posOffset>-59939</wp:posOffset>
          </wp:positionV>
          <wp:extent cx="6858000" cy="381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rFonts w:ascii="IBM Plex Sans" w:cs="IBM Plex Sans" w:eastAsia="IBM Plex Sans" w:hAnsi="IBM Plex Sans"/>
        <w:b w:val="1"/>
        <w:color w:val="bb181d"/>
        <w:sz w:val="30"/>
        <w:szCs w:val="30"/>
        <w:rtl w:val="0"/>
      </w:rPr>
      <w:t xml:space="preserve">U4 Explore</w:t>
    </w:r>
    <w:r w:rsidDel="00000000" w:rsidR="00000000" w:rsidRPr="00000000">
      <w:rPr>
        <w:rtl w:val="0"/>
      </w:rPr>
    </w:r>
  </w:p>
  <w:p w:rsidR="00000000" w:rsidDel="00000000" w:rsidP="00000000" w:rsidRDefault="00000000" w:rsidRPr="00000000" w14:paraId="00000090">
    <w:pPr>
      <w:pStyle w:val="Heading5"/>
      <w:spacing w:after="300" w:lineRule="auto"/>
      <w:ind w:hanging="720"/>
      <w:rPr/>
    </w:pPr>
    <w:bookmarkStart w:colFirst="0" w:colLast="0" w:name="_44sinio" w:id="15"/>
    <w:bookmarkEnd w:id="15"/>
    <w:r w:rsidDel="00000000" w:rsidR="00000000" w:rsidRPr="00000000">
      <w:rPr>
        <w:rtl w:val="0"/>
      </w:rPr>
      <w:t xml:space="preserve">Inquiry Guide Activity</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600" w:line="192" w:lineRule="auto"/>
    </w:pPr>
    <w:rPr>
      <w:rFonts w:ascii="IBM Plex Sans" w:cs="IBM Plex Sans" w:eastAsia="IBM Plex Sans" w:hAnsi="IBM Plex Sans"/>
      <w:b w:val="1"/>
      <w:sz w:val="120"/>
      <w:szCs w:val="120"/>
    </w:rPr>
  </w:style>
  <w:style w:type="paragraph" w:styleId="Heading2">
    <w:name w:val="heading 2"/>
    <w:basedOn w:val="Normal"/>
    <w:next w:val="Normal"/>
    <w:pPr>
      <w:keepNext w:val="1"/>
      <w:keepLines w:val="1"/>
      <w:spacing w:before="300" w:line="192" w:lineRule="auto"/>
    </w:pPr>
    <w:rPr>
      <w:rFonts w:ascii="IBM Plex Sans" w:cs="IBM Plex Sans" w:eastAsia="IBM Plex Sans" w:hAnsi="IBM Plex Sans"/>
      <w:b w:val="1"/>
      <w:sz w:val="64"/>
      <w:szCs w:val="64"/>
    </w:rPr>
  </w:style>
  <w:style w:type="paragraph" w:styleId="Heading3">
    <w:name w:val="heading 3"/>
    <w:basedOn w:val="Normal"/>
    <w:next w:val="Normal"/>
    <w:pPr>
      <w:keepNext w:val="1"/>
      <w:keepLines w:val="1"/>
      <w:spacing w:before="300" w:line="192" w:lineRule="auto"/>
    </w:pPr>
    <w:rPr>
      <w:rFonts w:ascii="IBM Plex Sans" w:cs="IBM Plex Sans" w:eastAsia="IBM Plex Sans" w:hAnsi="IBM Plex Sans"/>
      <w:b w:val="1"/>
      <w:sz w:val="30"/>
      <w:szCs w:val="30"/>
    </w:rPr>
  </w:style>
  <w:style w:type="paragraph" w:styleId="Heading4">
    <w:name w:val="heading 4"/>
    <w:basedOn w:val="Normal"/>
    <w:next w:val="Normal"/>
    <w:pPr>
      <w:keepNext w:val="1"/>
      <w:keepLines w:val="1"/>
      <w:spacing w:before="300" w:line="192" w:lineRule="auto"/>
    </w:pPr>
    <w:rPr>
      <w:rFonts w:ascii="IBM Plex Sans" w:cs="IBM Plex Sans" w:eastAsia="IBM Plex Sans" w:hAnsi="IBM Plex Sans"/>
      <w:b w:val="1"/>
    </w:rPr>
  </w:style>
  <w:style w:type="paragraph" w:styleId="Heading5">
    <w:name w:val="heading 5"/>
    <w:basedOn w:val="Normal"/>
    <w:next w:val="Normal"/>
    <w:pPr>
      <w:keepNext w:val="1"/>
      <w:keepLines w:val="1"/>
      <w:spacing w:after="600" w:line="192" w:lineRule="auto"/>
      <w:ind w:left="-72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line="192" w:lineRule="auto"/>
      <w:ind w:left="-72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line="180" w:lineRule="auto"/>
    </w:pPr>
    <w:rPr>
      <w:rFonts w:ascii="IBM Plex Sans" w:cs="IBM Plex Sans" w:eastAsia="IBM Plex Sans" w:hAnsi="IBM Plex Sans"/>
      <w:b w:val="1"/>
      <w:sz w:val="220"/>
      <w:szCs w:val="220"/>
    </w:rPr>
  </w:style>
  <w:style w:type="paragraph" w:styleId="Subtitle">
    <w:name w:val="Subtitle"/>
    <w:basedOn w:val="Normal"/>
    <w:next w:val="Normal"/>
    <w:pPr>
      <w:keepNext w:val="1"/>
      <w:keepLines w:val="1"/>
      <w:spacing w:line="180" w:lineRule="auto"/>
    </w:pPr>
    <w:rPr>
      <w:rFonts w:ascii="IBM Plex Sans Light" w:cs="IBM Plex Sans Light" w:eastAsia="IBM Plex Sans Light" w:hAnsi="IBM Plex Sans Light"/>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s://docs.google.com/document/d/1yFuw1uCG2A4PUu3FutV9hX2ZaPYMBnt0MOiEP2gUxQQ/edit?usp=sharing" TargetMode="External"/><Relationship Id="rId22" Type="http://schemas.openxmlformats.org/officeDocument/2006/relationships/hyperlink" Target="https://docs.google.com/document/d/1yFuw1uCG2A4PUu3FutV9hX2ZaPYMBnt0MOiEP2gUxQQ/edit?usp=sharing" TargetMode="External"/><Relationship Id="rId21" Type="http://schemas.openxmlformats.org/officeDocument/2006/relationships/hyperlink" Target="https://docs.google.com/document/d/1za8Fp7x98hyH-ixWmW4XqbHraqdf57szVJNXGrpZ3b4/edit" TargetMode="External"/><Relationship Id="rId24" Type="http://schemas.openxmlformats.org/officeDocument/2006/relationships/hyperlink" Target="https://docs.google.com/document/d/1yFuw1uCG2A4PUu3FutV9hX2ZaPYMBnt0MOiEP2gUxQQ/edit?usp=sharing" TargetMode="External"/><Relationship Id="rId23" Type="http://schemas.openxmlformats.org/officeDocument/2006/relationships/hyperlink" Target="https://docs.google.com/document/d/1za8Fp7x98hyH-ixWmW4XqbHraqdf57szVJNXGrpZ3b4/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viced.org/level2student/lesson.php?lesson=17" TargetMode="External"/><Relationship Id="rId26" Type="http://schemas.openxmlformats.org/officeDocument/2006/relationships/hyperlink" Target="https://docs.google.com/document/d/1NmgbtdGz192L1OqVOPVawzkY8u33Eqc6D-_wUrSyJq4/edit?usp=sharing" TargetMode="External"/><Relationship Id="rId25" Type="http://schemas.openxmlformats.org/officeDocument/2006/relationships/hyperlink" Target="https://docs.google.com/document/d/1yHClH-_NWNlyH9qY9xeeDNG04RkmfrVQCG06CTPuNXA/edit" TargetMode="External"/><Relationship Id="rId28" Type="http://schemas.openxmlformats.org/officeDocument/2006/relationships/hyperlink" Target="https://docs.google.com/document/d/1NmgbtdGz192L1OqVOPVawzkY8u33Eqc6D-_wUrSyJq4/edit?usp=sharing" TargetMode="External"/><Relationship Id="rId27" Type="http://schemas.openxmlformats.org/officeDocument/2006/relationships/hyperlink" Target="https://docs.google.com/document/d/1yHClH-_NWNlyH9qY9xeeDNG04RkmfrVQCG06CTPuNXA/edit" TargetMode="External"/><Relationship Id="rId5" Type="http://schemas.openxmlformats.org/officeDocument/2006/relationships/styles" Target="styles.xml"/><Relationship Id="rId6" Type="http://schemas.openxmlformats.org/officeDocument/2006/relationships/hyperlink" Target="https://www.civiced.org/" TargetMode="External"/><Relationship Id="rId29" Type="http://schemas.openxmlformats.org/officeDocument/2006/relationships/hyperlink" Target="https://docs.google.com/document/d/13Pa13YPKnGwHCRgtjn2A_JTVwjaChFm3vDV_i6v3jLY/edit" TargetMode="External"/><Relationship Id="rId7" Type="http://schemas.openxmlformats.org/officeDocument/2006/relationships/hyperlink" Target="https://civiced.org/resourcecenter/lesson.php?lesson=26" TargetMode="External"/><Relationship Id="rId8" Type="http://schemas.openxmlformats.org/officeDocument/2006/relationships/hyperlink" Target="https://civiced.org/resourcecenter/lesson.php?lesson=26" TargetMode="External"/><Relationship Id="rId31" Type="http://schemas.openxmlformats.org/officeDocument/2006/relationships/hyperlink" Target="https://docs.google.com/document/d/1yHClH-_NWNlyH9qY9xeeDNG04RkmfrVQCG06CTPuNXA/edit" TargetMode="External"/><Relationship Id="rId30" Type="http://schemas.openxmlformats.org/officeDocument/2006/relationships/hyperlink" Target="https://docs.google.com/document/d/1iJhO9Zk_G1jx_AssZv69YcnxZF5HaX6aBYrgsimF74w/edit?usp=sharing" TargetMode="External"/><Relationship Id="rId11" Type="http://schemas.openxmlformats.org/officeDocument/2006/relationships/hyperlink" Target="https://docs.google.com/document/d/1yFuw1uCG2A4PUu3FutV9hX2ZaPYMBnt0MOiEP2gUxQQ/edit?usp=sharing" TargetMode="External"/><Relationship Id="rId33" Type="http://schemas.openxmlformats.org/officeDocument/2006/relationships/hyperlink" Target="https://docs.google.com/document/d/13Pa13YPKnGwHCRgtjn2A_JTVwjaChFm3vDV_i6v3jLY/edit" TargetMode="External"/><Relationship Id="rId10" Type="http://schemas.openxmlformats.org/officeDocument/2006/relationships/hyperlink" Target="https://civiced.org/level2student/lesson.php?lesson=17" TargetMode="External"/><Relationship Id="rId32" Type="http://schemas.openxmlformats.org/officeDocument/2006/relationships/hyperlink" Target="https://docs.google.com/document/d/1NmgbtdGz192L1OqVOPVawzkY8u33Eqc6D-_wUrSyJq4/edit?usp=sharing" TargetMode="External"/><Relationship Id="rId13" Type="http://schemas.openxmlformats.org/officeDocument/2006/relationships/hyperlink" Target="https://docs.google.com/document/d/1iJhO9Zk_G1jx_AssZv69YcnxZF5HaX6aBYrgsimF74w/edit?usp=sharing" TargetMode="External"/><Relationship Id="rId35" Type="http://schemas.openxmlformats.org/officeDocument/2006/relationships/hyperlink" Target="https://docs.google.com/document/d/1yHClH-_NWNlyH9qY9xeeDNG04RkmfrVQCG06CTPuNXA/edit" TargetMode="External"/><Relationship Id="rId12" Type="http://schemas.openxmlformats.org/officeDocument/2006/relationships/hyperlink" Target="https://docs.google.com/document/d/1NmgbtdGz192L1OqVOPVawzkY8u33Eqc6D-_wUrSyJq4/edit?usp=sharing" TargetMode="External"/><Relationship Id="rId34" Type="http://schemas.openxmlformats.org/officeDocument/2006/relationships/hyperlink" Target="https://docs.google.com/document/d/1iJhO9Zk_G1jx_AssZv69YcnxZF5HaX6aBYrgsimF74w/edit?usp=sharing" TargetMode="External"/><Relationship Id="rId15" Type="http://schemas.openxmlformats.org/officeDocument/2006/relationships/hyperlink" Target="https://www.youtube.com/watch?v=lOSLV_-ulxY" TargetMode="External"/><Relationship Id="rId37" Type="http://schemas.openxmlformats.org/officeDocument/2006/relationships/hyperlink" Target="https://docs.google.com/document/d/13Pa13YPKnGwHCRgtjn2A_JTVwjaChFm3vDV_i6v3jLY/edit" TargetMode="External"/><Relationship Id="rId14" Type="http://schemas.openxmlformats.org/officeDocument/2006/relationships/hyperlink" Target="https://learn.civiced.org/course/view.php?id=66" TargetMode="External"/><Relationship Id="rId36" Type="http://schemas.openxmlformats.org/officeDocument/2006/relationships/hyperlink" Target="https://docs.google.com/document/d/1NmgbtdGz192L1OqVOPVawzkY8u33Eqc6D-_wUrSyJq4/edit?usp=sharing" TargetMode="External"/><Relationship Id="rId17" Type="http://schemas.openxmlformats.org/officeDocument/2006/relationships/hyperlink" Target="https://www.youtube.com/watch?v=6k3V_twco6o" TargetMode="External"/><Relationship Id="rId39" Type="http://schemas.openxmlformats.org/officeDocument/2006/relationships/header" Target="header1.xml"/><Relationship Id="rId16" Type="http://schemas.openxmlformats.org/officeDocument/2006/relationships/hyperlink" Target="https://www.youtube.com/watch?v=xNsyOPESxiE" TargetMode="External"/><Relationship Id="rId38" Type="http://schemas.openxmlformats.org/officeDocument/2006/relationships/hyperlink" Target="https://docs.google.com/document/d/1iJhO9Zk_G1jx_AssZv69YcnxZF5HaX6aBYrgsimF74w/edit?usp=sharing" TargetMode="External"/><Relationship Id="rId19" Type="http://schemas.openxmlformats.org/officeDocument/2006/relationships/hyperlink" Target="https://docs.google.com/document/d/1za8Fp7x98hyH-ixWmW4XqbHraqdf57szVJNXGrpZ3b4/edit" TargetMode="External"/><Relationship Id="rId18" Type="http://schemas.openxmlformats.org/officeDocument/2006/relationships/hyperlink" Target="https://www.youtube.com/watch?v=6k3V_twco6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