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2p14qghiwie4" w:id="0"/>
      <w:bookmarkEnd w:id="0"/>
      <w:r w:rsidDel="00000000" w:rsidR="00000000" w:rsidRPr="00000000">
        <w:rPr>
          <w:rtl w:val="0"/>
        </w:rPr>
        <w:t xml:space="preserve">Paideia Seminar Plan</w:t>
      </w:r>
    </w:p>
    <w:p w:rsidR="00000000" w:rsidDel="00000000" w:rsidP="00000000" w:rsidRDefault="00000000" w:rsidRPr="00000000" w14:paraId="00000002">
      <w:pPr>
        <w:pStyle w:val="Heading3"/>
        <w:spacing w:before="0" w:lineRule="auto"/>
        <w:rPr>
          <w:rFonts w:ascii="Newsreader" w:cs="Newsreader" w:eastAsia="Newsreader" w:hAnsi="Newsreader"/>
          <w:b w:val="0"/>
          <w:color w:val="004fa3"/>
          <w:sz w:val="24"/>
          <w:szCs w:val="24"/>
        </w:rPr>
      </w:pPr>
      <w:bookmarkStart w:colFirst="0" w:colLast="0" w:name="_8yt61v1z9uqq" w:id="1"/>
      <w:bookmarkEnd w:id="1"/>
      <w:r w:rsidDel="00000000" w:rsidR="00000000" w:rsidRPr="00000000">
        <w:rPr>
          <w:rtl w:val="0"/>
        </w:rPr>
        <w:t xml:space="preserve">Text: </w:t>
      </w:r>
      <w:r w:rsidDel="00000000" w:rsidR="00000000" w:rsidRPr="00000000">
        <w:rPr>
          <w:rFonts w:ascii="Newsreader" w:cs="Newsreader" w:eastAsia="Newsreader" w:hAnsi="Newsreader"/>
          <w:b w:val="0"/>
          <w:i w:val="1"/>
          <w:sz w:val="24"/>
          <w:szCs w:val="24"/>
          <w:rtl w:val="0"/>
        </w:rPr>
        <w:t xml:space="preserve">McCulloch v. Maryland, </w:t>
      </w:r>
      <w:r w:rsidDel="00000000" w:rsidR="00000000" w:rsidRPr="00000000">
        <w:rPr>
          <w:rFonts w:ascii="Newsreader" w:cs="Newsreader" w:eastAsia="Newsreader" w:hAnsi="Newsreader"/>
          <w:b w:val="0"/>
          <w:sz w:val="24"/>
          <w:szCs w:val="24"/>
          <w:rtl w:val="0"/>
        </w:rPr>
        <w:t xml:space="preserve">1819 – for </w:t>
      </w:r>
      <w:hyperlink r:id="rId6">
        <w:r w:rsidDel="00000000" w:rsidR="00000000" w:rsidRPr="00000000">
          <w:rPr>
            <w:rFonts w:ascii="Newsreader" w:cs="Newsreader" w:eastAsia="Newsreader" w:hAnsi="Newsreader"/>
            <w:b w:val="0"/>
            <w:color w:val="004fa3"/>
            <w:sz w:val="24"/>
            <w:szCs w:val="24"/>
            <w:rtl w:val="0"/>
          </w:rPr>
          <w:t xml:space="preserve">Emerging Readers</w:t>
        </w:r>
      </w:hyperlink>
      <w:r w:rsidDel="00000000" w:rsidR="00000000" w:rsidRPr="00000000">
        <w:rPr>
          <w:rFonts w:ascii="Newsreader" w:cs="Newsreader" w:eastAsia="Newsreader" w:hAnsi="Newsreader"/>
          <w:b w:val="0"/>
          <w:sz w:val="24"/>
          <w:szCs w:val="24"/>
          <w:rtl w:val="0"/>
        </w:rPr>
        <w:t xml:space="preserve"> or </w:t>
      </w:r>
      <w:hyperlink r:id="rId7">
        <w:r w:rsidDel="00000000" w:rsidR="00000000" w:rsidRPr="00000000">
          <w:rPr>
            <w:rFonts w:ascii="Newsreader" w:cs="Newsreader" w:eastAsia="Newsreader" w:hAnsi="Newsreader"/>
            <w:b w:val="0"/>
            <w:color w:val="004fa3"/>
            <w:sz w:val="24"/>
            <w:szCs w:val="24"/>
            <w:rtl w:val="0"/>
          </w:rPr>
          <w:t xml:space="preserve">Advanced Readers</w:t>
        </w:r>
      </w:hyperlink>
      <w:r w:rsidDel="00000000" w:rsidR="00000000" w:rsidRPr="00000000">
        <w:rPr>
          <w:rtl w:val="0"/>
        </w:rPr>
      </w:r>
    </w:p>
    <w:p w:rsidR="00000000" w:rsidDel="00000000" w:rsidP="00000000" w:rsidRDefault="00000000" w:rsidRPr="00000000" w14:paraId="00000003">
      <w:pPr>
        <w:spacing w:after="0" w:lineRule="auto"/>
        <w:rPr>
          <w:color w:val="231f20"/>
        </w:rPr>
      </w:pPr>
      <w:r w:rsidDel="00000000" w:rsidR="00000000" w:rsidRPr="00000000">
        <w:rPr>
          <w:rtl w:val="0"/>
        </w:rPr>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3600"/>
        <w:gridCol w:w="3600"/>
        <w:gridCol w:w="3600"/>
        <w:tblGridChange w:id="0">
          <w:tblGrid>
            <w:gridCol w:w="3600"/>
            <w:gridCol w:w="3600"/>
            <w:gridCol w:w="3600"/>
          </w:tblGrid>
        </w:tblGridChange>
      </w:tblGrid>
      <w:tr>
        <w:trPr>
          <w:cantSplit w:val="0"/>
          <w:trHeight w:val="440" w:hRule="atLeast"/>
          <w:tblHeader w:val="0"/>
        </w:trPr>
        <w:tc>
          <w:tcPr>
            <w:gridSpan w:val="3"/>
            <w:shd w:fill="d6d6d6" w:val="clear"/>
            <w:tcMar>
              <w:top w:w="100.0" w:type="dxa"/>
              <w:left w:w="100.0" w:type="dxa"/>
              <w:bottom w:w="100.0" w:type="dxa"/>
              <w:right w:w="100.0" w:type="dxa"/>
            </w:tcMar>
            <w:vAlign w:val="top"/>
          </w:tcPr>
          <w:p w:rsidR="00000000" w:rsidDel="00000000" w:rsidP="00000000" w:rsidRDefault="00000000" w:rsidRPr="00000000" w14:paraId="00000004">
            <w:pPr>
              <w:pStyle w:val="Heading4"/>
              <w:widowControl w:val="0"/>
              <w:spacing w:before="0" w:line="240" w:lineRule="auto"/>
              <w:rPr/>
            </w:pPr>
            <w:bookmarkStart w:colFirst="0" w:colLast="0" w:name="_anyvo2f8rhh6" w:id="2"/>
            <w:bookmarkEnd w:id="2"/>
            <w:r w:rsidDel="00000000" w:rsidR="00000000" w:rsidRPr="00000000">
              <w:rPr>
                <w:rtl w:val="0"/>
              </w:rPr>
              <w:t xml:space="preserve">Pre-Seminar Content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300" w:lineRule="auto"/>
              <w:rPr>
                <w:b w:val="1"/>
                <w:color w:val="231f20"/>
              </w:rPr>
            </w:pPr>
            <w:r w:rsidDel="00000000" w:rsidR="00000000" w:rsidRPr="00000000">
              <w:rPr>
                <w:b w:val="1"/>
                <w:color w:val="231f20"/>
                <w:rtl w:val="0"/>
              </w:rPr>
              <w:t xml:space="preserve">Launch Activity</w:t>
            </w:r>
          </w:p>
          <w:p w:rsidR="00000000" w:rsidDel="00000000" w:rsidP="00000000" w:rsidRDefault="00000000" w:rsidRPr="00000000" w14:paraId="00000008">
            <w:pPr>
              <w:widowControl w:val="0"/>
              <w:spacing w:after="0" w:line="300" w:lineRule="auto"/>
              <w:rPr/>
            </w:pPr>
            <w:r w:rsidDel="00000000" w:rsidR="00000000" w:rsidRPr="00000000">
              <w:rPr>
                <w:rtl w:val="0"/>
              </w:rPr>
              <w:t xml:space="preserve">Begin by asking the lesson’s inquiry question: “Does the national government hold too much power?” Allow students to share their knowledge about the structure of government, federalism, or checks and balances.</w:t>
            </w:r>
          </w:p>
          <w:p w:rsidR="00000000" w:rsidDel="00000000" w:rsidP="00000000" w:rsidRDefault="00000000" w:rsidRPr="00000000" w14:paraId="00000009">
            <w:pPr>
              <w:widowControl w:val="0"/>
              <w:spacing w:after="0" w:line="300" w:lineRule="auto"/>
              <w:rPr/>
            </w:pPr>
            <w:r w:rsidDel="00000000" w:rsidR="00000000" w:rsidRPr="00000000">
              <w:rPr>
                <w:rtl w:val="0"/>
              </w:rPr>
            </w:r>
          </w:p>
          <w:p w:rsidR="00000000" w:rsidDel="00000000" w:rsidP="00000000" w:rsidRDefault="00000000" w:rsidRPr="00000000" w14:paraId="0000000A">
            <w:pPr>
              <w:widowControl w:val="0"/>
              <w:spacing w:after="0" w:line="300" w:lineRule="auto"/>
              <w:rPr/>
            </w:pPr>
            <w:r w:rsidDel="00000000" w:rsidR="00000000" w:rsidRPr="00000000">
              <w:rPr>
                <w:rtl w:val="0"/>
              </w:rPr>
              <w:t xml:space="preserve">A brief class discussion may include examples of the Articles of Confederation, the Constitutional Convention, or the opposing views of the Federalists and Anti-Federalists. Tell students that today, you will explore </w:t>
            </w:r>
            <w:r w:rsidDel="00000000" w:rsidR="00000000" w:rsidRPr="00000000">
              <w:rPr>
                <w:i w:val="1"/>
                <w:rtl w:val="0"/>
              </w:rPr>
              <w:t xml:space="preserve">McCulloch v. Maryland,</w:t>
            </w:r>
            <w:r w:rsidDel="00000000" w:rsidR="00000000" w:rsidRPr="00000000">
              <w:rPr>
                <w:rtl w:val="0"/>
              </w:rPr>
              <w:t xml:space="preserve"> which is known as the landmark decision in the contest between federal authority and states’ rights.</w:t>
            </w:r>
            <w:r w:rsidDel="00000000" w:rsidR="00000000" w:rsidRPr="00000000">
              <w:rPr>
                <w:rtl w:val="0"/>
              </w:rPr>
            </w:r>
          </w:p>
          <w:p w:rsidR="00000000" w:rsidDel="00000000" w:rsidP="00000000" w:rsidRDefault="00000000" w:rsidRPr="00000000" w14:paraId="0000000B">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0C">
            <w:pPr>
              <w:widowControl w:val="0"/>
              <w:spacing w:after="0" w:line="300" w:lineRule="auto"/>
              <w:rPr>
                <w:b w:val="1"/>
                <w:color w:val="231f20"/>
              </w:rPr>
            </w:pPr>
            <w:r w:rsidDel="00000000" w:rsidR="00000000" w:rsidRPr="00000000">
              <w:rPr>
                <w:b w:val="1"/>
                <w:color w:val="231f20"/>
                <w:rtl w:val="0"/>
              </w:rPr>
              <w:t xml:space="preserve">Inspectional Read</w:t>
            </w:r>
          </w:p>
          <w:p w:rsidR="00000000" w:rsidDel="00000000" w:rsidP="00000000" w:rsidRDefault="00000000" w:rsidRPr="00000000" w14:paraId="0000000D">
            <w:pPr>
              <w:widowControl w:val="0"/>
              <w:numPr>
                <w:ilvl w:val="0"/>
                <w:numId w:val="2"/>
              </w:numPr>
              <w:spacing w:after="0" w:line="300" w:lineRule="auto"/>
              <w:ind w:left="720" w:hanging="360"/>
              <w:rPr>
                <w:u w:val="none"/>
              </w:rPr>
            </w:pPr>
            <w:r w:rsidDel="00000000" w:rsidR="00000000" w:rsidRPr="00000000">
              <w:rPr>
                <w:rtl w:val="0"/>
              </w:rPr>
              <w:t xml:space="preserve">Distribute</w:t>
            </w:r>
            <w:r w:rsidDel="00000000" w:rsidR="00000000" w:rsidRPr="00000000">
              <w:rPr>
                <w:rtl w:val="0"/>
              </w:rPr>
              <w:t xml:space="preserve"> copies of the </w:t>
            </w:r>
            <w:r w:rsidDel="00000000" w:rsidR="00000000" w:rsidRPr="00000000">
              <w:rPr>
                <w:rtl w:val="0"/>
              </w:rPr>
              <w:t xml:space="preserve">McCulloch v. Maryland, 1819 excerpt [note: there are versions for </w:t>
            </w:r>
            <w:hyperlink r:id="rId8">
              <w:r w:rsidDel="00000000" w:rsidR="00000000" w:rsidRPr="00000000">
                <w:rPr>
                  <w:color w:val="004fa3"/>
                  <w:rtl w:val="0"/>
                </w:rPr>
                <w:t xml:space="preserve">Emerging Readers</w:t>
              </w:r>
            </w:hyperlink>
            <w:r w:rsidDel="00000000" w:rsidR="00000000" w:rsidRPr="00000000">
              <w:rPr>
                <w:rtl w:val="0"/>
              </w:rPr>
              <w:t xml:space="preserve"> or </w:t>
            </w:r>
            <w:hyperlink r:id="rId9">
              <w:r w:rsidDel="00000000" w:rsidR="00000000" w:rsidRPr="00000000">
                <w:rPr>
                  <w:color w:val="004fa3"/>
                  <w:rtl w:val="0"/>
                </w:rPr>
                <w:t xml:space="preserve">Advanced Readers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widowControl w:val="0"/>
              <w:numPr>
                <w:ilvl w:val="0"/>
                <w:numId w:val="2"/>
              </w:numPr>
              <w:spacing w:after="0" w:line="300" w:lineRule="auto"/>
              <w:ind w:left="720" w:hanging="360"/>
              <w:rPr>
                <w:u w:val="none"/>
              </w:rPr>
            </w:pPr>
            <w:r w:rsidDel="00000000" w:rsidR="00000000" w:rsidRPr="00000000">
              <w:rPr>
                <w:rtl w:val="0"/>
              </w:rPr>
              <w:t xml:space="preserve">Have students number the paragraphs.</w:t>
            </w:r>
          </w:p>
          <w:p w:rsidR="00000000" w:rsidDel="00000000" w:rsidP="00000000" w:rsidRDefault="00000000" w:rsidRPr="00000000" w14:paraId="0000000F">
            <w:pPr>
              <w:widowControl w:val="0"/>
              <w:numPr>
                <w:ilvl w:val="0"/>
                <w:numId w:val="2"/>
              </w:numPr>
              <w:spacing w:after="0" w:line="300" w:lineRule="auto"/>
              <w:ind w:left="720" w:hanging="360"/>
              <w:rPr>
                <w:u w:val="none"/>
              </w:rPr>
            </w:pPr>
            <w:r w:rsidDel="00000000" w:rsidR="00000000" w:rsidRPr="00000000">
              <w:rPr>
                <w:rtl w:val="0"/>
              </w:rPr>
              <w:t xml:space="preserve">As students skim the excerpt (teachers can choose to further shorten the excerpt or provide the entire decision), ask students to circle any vocabulary words that they will need to define.</w:t>
            </w:r>
          </w:p>
          <w:p w:rsidR="00000000" w:rsidDel="00000000" w:rsidP="00000000" w:rsidRDefault="00000000" w:rsidRPr="00000000" w14:paraId="00000010">
            <w:pPr>
              <w:widowControl w:val="0"/>
              <w:numPr>
                <w:ilvl w:val="0"/>
                <w:numId w:val="2"/>
              </w:numPr>
              <w:spacing w:after="0" w:line="300" w:lineRule="auto"/>
              <w:ind w:left="720" w:hanging="360"/>
              <w:rPr>
                <w:u w:val="none"/>
              </w:rPr>
            </w:pPr>
            <w:r w:rsidDel="00000000" w:rsidR="00000000" w:rsidRPr="00000000">
              <w:rPr>
                <w:rtl w:val="0"/>
              </w:rPr>
              <w:t xml:space="preserve">Students can also underline phrases and sentences that best exemplify national versus state power.</w:t>
            </w:r>
          </w:p>
          <w:p w:rsidR="00000000" w:rsidDel="00000000" w:rsidP="00000000" w:rsidRDefault="00000000" w:rsidRPr="00000000" w14:paraId="00000011">
            <w:pPr>
              <w:widowControl w:val="0"/>
              <w:numPr>
                <w:ilvl w:val="0"/>
                <w:numId w:val="2"/>
              </w:numPr>
              <w:spacing w:after="0" w:line="300" w:lineRule="auto"/>
              <w:ind w:left="720" w:hanging="360"/>
              <w:rPr>
                <w:u w:val="none"/>
              </w:rPr>
            </w:pPr>
            <w:r w:rsidDel="00000000" w:rsidR="00000000" w:rsidRPr="00000000">
              <w:rPr>
                <w:rtl w:val="0"/>
              </w:rPr>
              <w:t xml:space="preserve">Assign students to six groups; each should be assigned to a respective section.</w:t>
            </w:r>
          </w:p>
          <w:p w:rsidR="00000000" w:rsidDel="00000000" w:rsidP="00000000" w:rsidRDefault="00000000" w:rsidRPr="00000000" w14:paraId="00000012">
            <w:pPr>
              <w:widowControl w:val="0"/>
              <w:numPr>
                <w:ilvl w:val="0"/>
                <w:numId w:val="2"/>
              </w:numPr>
              <w:spacing w:after="0" w:line="300" w:lineRule="auto"/>
              <w:ind w:left="720" w:hanging="360"/>
              <w:rPr>
                <w:u w:val="none"/>
              </w:rPr>
            </w:pPr>
            <w:r w:rsidDel="00000000" w:rsidR="00000000" w:rsidRPr="00000000">
              <w:rPr>
                <w:rtl w:val="0"/>
              </w:rPr>
              <w:t xml:space="preserve">One group member will read their assigned section aloud. While listening, other group members will annotate the section by circling unfamiliar words or phrases.</w:t>
            </w:r>
            <w:r w:rsidDel="00000000" w:rsidR="00000000" w:rsidRPr="00000000">
              <w:rPr>
                <w:rtl w:val="0"/>
              </w:rPr>
            </w:r>
          </w:p>
          <w:p w:rsidR="00000000" w:rsidDel="00000000" w:rsidP="00000000" w:rsidRDefault="00000000" w:rsidRPr="00000000" w14:paraId="00000013">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14">
            <w:pPr>
              <w:widowControl w:val="0"/>
              <w:spacing w:after="0" w:line="300" w:lineRule="auto"/>
              <w:rPr/>
            </w:pPr>
            <w:r w:rsidDel="00000000" w:rsidR="00000000" w:rsidRPr="00000000">
              <w:rPr>
                <w:b w:val="1"/>
                <w:color w:val="231f20"/>
                <w:rtl w:val="0"/>
              </w:rPr>
              <w:t xml:space="preserve">Background Information</w:t>
            </w:r>
            <w:r w:rsidDel="00000000" w:rsidR="00000000" w:rsidRPr="00000000">
              <w:rPr>
                <w:b w:val="1"/>
                <w:rtl w:val="0"/>
              </w:rPr>
              <w:t xml:space="preserve"> </w:t>
              <w:br w:type="textWrapping"/>
            </w:r>
            <w:r w:rsidDel="00000000" w:rsidR="00000000" w:rsidRPr="00000000">
              <w:rPr>
                <w:rtl w:val="0"/>
              </w:rPr>
              <w:t xml:space="preserve">Provide the following background information for the students: </w:t>
            </w:r>
            <w:r w:rsidDel="00000000" w:rsidR="00000000" w:rsidRPr="00000000">
              <w:rPr>
                <w:i w:val="1"/>
                <w:rtl w:val="0"/>
              </w:rPr>
              <w:t xml:space="preserve">McCulloch v. Maryland</w:t>
            </w:r>
            <w:r w:rsidDel="00000000" w:rsidR="00000000" w:rsidRPr="00000000">
              <w:rPr>
                <w:rtl w:val="0"/>
              </w:rPr>
              <w:t xml:space="preserve">, 1819, is one of the most critical U.S. Supreme Court decisions regarding federal power. In its unanimous decision in 1819, the Court established that Congress had the implied constitutional power to create a national bank and that individual states could not tax a federally chartered bank. The decision went on to state that Congress was authorized to pass laws “necessary and proper” to carry out its duties.</w:t>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rPr>
                <w:b w:val="1"/>
                <w:i w:val="1"/>
              </w:rPr>
            </w:pPr>
            <w:r w:rsidDel="00000000" w:rsidR="00000000" w:rsidRPr="00000000">
              <w:rPr>
                <w:rtl w:val="0"/>
              </w:rPr>
              <w:t xml:space="preserve">Even after the Constitutional Convention and the ratification of the new governmental framework for our nation, controversy still lingered. People questioned how strong the national government should be and how much power should be granted to the states. Our first secretary of the Treasury, Alexander Hamilton, argued a national bank was necessary to fund national infrastructure projects. The first </w:t>
            </w:r>
            <w:r w:rsidDel="00000000" w:rsidR="00000000" w:rsidRPr="00000000">
              <w:rPr>
                <w:rtl w:val="0"/>
              </w:rPr>
              <w:t xml:space="preserve">Bank of the United States</w:t>
            </w:r>
            <w:r w:rsidDel="00000000" w:rsidR="00000000" w:rsidRPr="00000000">
              <w:rPr>
                <w:rtl w:val="0"/>
              </w:rPr>
              <w:t xml:space="preserve"> was created in 1791 by President George Washington.</w:t>
            </w:r>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rPr/>
            </w:pPr>
            <w:r w:rsidDel="00000000" w:rsidR="00000000" w:rsidRPr="00000000">
              <w:rPr>
                <w:rtl w:val="0"/>
              </w:rPr>
              <w:t xml:space="preserve">The second Bank of the United States was created in 1816 with branches in a number of cities, including Baltimore, Maryland. In 1818, a bill taxing out-of-state banks operating in the state was passed by Maryland’s legislature. It specifically targeted the Bank of the United States as it was the only out-of-state bank operating in Maryland. James W. McCulloch, the Baltimore branch’s head cashier, refused to pay $15,000 in owed taxes on the grounds that the state legislature did not have the right to tax a federally chartered bank. Maryland state courts sided with the legislators when Maryland’s leaders sued McCulloch. </w:t>
            </w:r>
          </w:p>
          <w:p w:rsidR="00000000" w:rsidDel="00000000" w:rsidP="00000000" w:rsidRDefault="00000000" w:rsidRPr="00000000" w14:paraId="00000019">
            <w:pPr>
              <w:widowControl w:val="0"/>
              <w:rPr/>
            </w:pPr>
            <w:r w:rsidDel="00000000" w:rsidR="00000000" w:rsidRPr="00000000">
              <w:rPr>
                <w:rtl w:val="0"/>
              </w:rPr>
            </w:r>
          </w:p>
          <w:p w:rsidR="00000000" w:rsidDel="00000000" w:rsidP="00000000" w:rsidRDefault="00000000" w:rsidRPr="00000000" w14:paraId="0000001A">
            <w:pPr>
              <w:widowControl w:val="0"/>
              <w:rPr/>
            </w:pPr>
            <w:r w:rsidDel="00000000" w:rsidR="00000000" w:rsidRPr="00000000">
              <w:rPr>
                <w:rtl w:val="0"/>
              </w:rPr>
              <w:t xml:space="preserve">The case was appealed to the U.S. Supreme Court, where the Justices ruled in favor of Congress. Chief Justice John Marshall wrote that states lacked the authority to tax a federally chartered institution and that Congress had the right to establish a bank under the Constitution’s “necessary and proper” clause of the U.S. Constitution.</w:t>
            </w:r>
            <w:r w:rsidDel="00000000" w:rsidR="00000000" w:rsidRPr="00000000">
              <w:rPr>
                <w:rtl w:val="0"/>
              </w:rPr>
            </w:r>
          </w:p>
          <w:p w:rsidR="00000000" w:rsidDel="00000000" w:rsidP="00000000" w:rsidRDefault="00000000" w:rsidRPr="00000000" w14:paraId="0000001B">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1C">
            <w:pPr>
              <w:widowControl w:val="0"/>
              <w:spacing w:after="0" w:line="300" w:lineRule="auto"/>
              <w:rPr>
                <w:b w:val="1"/>
                <w:color w:val="231f20"/>
              </w:rPr>
            </w:pPr>
            <w:r w:rsidDel="00000000" w:rsidR="00000000" w:rsidRPr="00000000">
              <w:rPr>
                <w:b w:val="1"/>
                <w:color w:val="231f20"/>
                <w:rtl w:val="0"/>
              </w:rPr>
              <w:t xml:space="preserve">Vocabulary</w:t>
            </w:r>
          </w:p>
          <w:p w:rsidR="00000000" w:rsidDel="00000000" w:rsidP="00000000" w:rsidRDefault="00000000" w:rsidRPr="00000000" w14:paraId="0000001D">
            <w:pPr>
              <w:widowControl w:val="0"/>
              <w:spacing w:after="0" w:line="300" w:lineRule="auto"/>
              <w:rPr>
                <w:color w:val="231f20"/>
              </w:rPr>
            </w:pPr>
            <w:r w:rsidDel="00000000" w:rsidR="00000000" w:rsidRPr="00000000">
              <w:rPr>
                <w:color w:val="231f20"/>
                <w:rtl w:val="0"/>
              </w:rPr>
              <w:t xml:space="preserve">Have participants share the words and phrases they found unfamiliar while a volunteer lists them on the interactive whiteboard. Be sure to include the following terms:</w:t>
            </w:r>
          </w:p>
        </w:tc>
      </w:tr>
      <w:tr>
        <w:trPr>
          <w:cantSplit w:val="0"/>
          <w:trHeight w:val="1027.4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5"/>
              </w:numPr>
              <w:spacing w:line="240" w:lineRule="auto"/>
              <w:ind w:left="720" w:hanging="360"/>
            </w:pPr>
            <w:r w:rsidDel="00000000" w:rsidR="00000000" w:rsidRPr="00000000">
              <w:rPr>
                <w:rtl w:val="0"/>
              </w:rPr>
              <w:t xml:space="preserve">federalism</w:t>
            </w:r>
          </w:p>
          <w:p w:rsidR="00000000" w:rsidDel="00000000" w:rsidP="00000000" w:rsidRDefault="00000000" w:rsidRPr="00000000" w14:paraId="00000021">
            <w:pPr>
              <w:widowControl w:val="0"/>
              <w:numPr>
                <w:ilvl w:val="0"/>
                <w:numId w:val="5"/>
              </w:numPr>
              <w:spacing w:line="240" w:lineRule="auto"/>
              <w:ind w:left="720" w:hanging="360"/>
              <w:rPr>
                <w:u w:val="none"/>
              </w:rPr>
            </w:pPr>
            <w:r w:rsidDel="00000000" w:rsidR="00000000" w:rsidRPr="00000000">
              <w:rPr>
                <w:rtl w:val="0"/>
              </w:rPr>
              <w:t xml:space="preserve">national 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5"/>
              </w:numPr>
              <w:spacing w:line="240" w:lineRule="auto"/>
              <w:ind w:left="720" w:hanging="360"/>
            </w:pPr>
            <w:r w:rsidDel="00000000" w:rsidR="00000000" w:rsidRPr="00000000">
              <w:rPr>
                <w:rtl w:val="0"/>
              </w:rPr>
              <w:t xml:space="preserve">reserved powers</w:t>
            </w:r>
          </w:p>
          <w:p w:rsidR="00000000" w:rsidDel="00000000" w:rsidP="00000000" w:rsidRDefault="00000000" w:rsidRPr="00000000" w14:paraId="00000023">
            <w:pPr>
              <w:widowControl w:val="0"/>
              <w:numPr>
                <w:ilvl w:val="0"/>
                <w:numId w:val="5"/>
              </w:numPr>
              <w:spacing w:line="240" w:lineRule="auto"/>
              <w:ind w:left="720" w:hanging="360"/>
            </w:pPr>
            <w:r w:rsidDel="00000000" w:rsidR="00000000" w:rsidRPr="00000000">
              <w:rPr>
                <w:rtl w:val="0"/>
              </w:rPr>
              <w:t xml:space="preserve">judicial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5"/>
              </w:numPr>
              <w:spacing w:line="240" w:lineRule="auto"/>
              <w:ind w:left="720" w:hanging="360"/>
            </w:pPr>
            <w:r w:rsidDel="00000000" w:rsidR="00000000" w:rsidRPr="00000000">
              <w:rPr>
                <w:rtl w:val="0"/>
              </w:rPr>
              <w:t xml:space="preserve">implied powers</w:t>
            </w:r>
          </w:p>
          <w:p w:rsidR="00000000" w:rsidDel="00000000" w:rsidP="00000000" w:rsidRDefault="00000000" w:rsidRPr="00000000" w14:paraId="00000025">
            <w:pPr>
              <w:widowControl w:val="0"/>
              <w:numPr>
                <w:ilvl w:val="0"/>
                <w:numId w:val="5"/>
              </w:numPr>
              <w:spacing w:line="240" w:lineRule="auto"/>
              <w:ind w:left="720" w:hanging="360"/>
            </w:pPr>
            <w:r w:rsidDel="00000000" w:rsidR="00000000" w:rsidRPr="00000000">
              <w:rPr>
                <w:rtl w:val="0"/>
              </w:rPr>
              <w:t xml:space="preserve">enumerated powers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pPr>
            <w:r w:rsidDel="00000000" w:rsidR="00000000" w:rsidRPr="00000000">
              <w:rPr>
                <w:rtl w:val="0"/>
              </w:rPr>
              <w:t xml:space="preserve">Discuss as a class, as needed, until all participants are comfortable with the surface meaning of the text.</w:t>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widowControl w:val="0"/>
              <w:rPr>
                <w:b w:val="1"/>
              </w:rPr>
            </w:pPr>
            <w:r w:rsidDel="00000000" w:rsidR="00000000" w:rsidRPr="00000000">
              <w:rPr>
                <w:b w:val="1"/>
                <w:rtl w:val="0"/>
              </w:rPr>
              <w:t xml:space="preserve">Analytical Read</w:t>
            </w:r>
          </w:p>
          <w:p w:rsidR="00000000" w:rsidDel="00000000" w:rsidP="00000000" w:rsidRDefault="00000000" w:rsidRPr="00000000" w14:paraId="00000029">
            <w:pPr>
              <w:widowControl w:val="0"/>
              <w:rPr/>
            </w:pPr>
            <w:r w:rsidDel="00000000" w:rsidR="00000000" w:rsidRPr="00000000">
              <w:rPr>
                <w:rtl w:val="0"/>
              </w:rPr>
              <w:t xml:space="preserve">Instruct each group to reread the text selection, slowly highlighting the three most impactful lines or sentences. Then, in the selection’s margins, write notes on what makes those lines or sentences compelling. To support the students’ efforts to annotate the text, consider providing the following guidance:</w:t>
            </w:r>
          </w:p>
          <w:p w:rsidR="00000000" w:rsidDel="00000000" w:rsidP="00000000" w:rsidRDefault="00000000" w:rsidRPr="00000000" w14:paraId="0000002A">
            <w:pPr>
              <w:widowControl w:val="0"/>
              <w:numPr>
                <w:ilvl w:val="0"/>
                <w:numId w:val="6"/>
              </w:numPr>
              <w:ind w:left="720" w:hanging="360"/>
              <w:rPr>
                <w:u w:val="none"/>
              </w:rPr>
            </w:pPr>
            <w:r w:rsidDel="00000000" w:rsidR="00000000" w:rsidRPr="00000000">
              <w:rPr>
                <w:rtl w:val="0"/>
              </w:rPr>
              <w:t xml:space="preserve">Think about which three sentences/statements in your assigned section are most powerful or important and highlight them.</w:t>
            </w:r>
          </w:p>
          <w:p w:rsidR="00000000" w:rsidDel="00000000" w:rsidP="00000000" w:rsidRDefault="00000000" w:rsidRPr="00000000" w14:paraId="0000002B">
            <w:pPr>
              <w:widowControl w:val="0"/>
              <w:numPr>
                <w:ilvl w:val="0"/>
                <w:numId w:val="6"/>
              </w:numPr>
              <w:ind w:left="720" w:hanging="360"/>
              <w:rPr>
                <w:u w:val="none"/>
              </w:rPr>
            </w:pPr>
            <w:r w:rsidDel="00000000" w:rsidR="00000000" w:rsidRPr="00000000">
              <w:rPr>
                <w:rtl w:val="0"/>
              </w:rPr>
              <w:t xml:space="preserve">Why do you think the statements you highlighted are among the most important in this section? Note your reasoning in the margin near each highlighted statement.</w:t>
            </w:r>
          </w:p>
        </w:tc>
      </w:tr>
    </w:tbl>
    <w:p w:rsidR="00000000" w:rsidDel="00000000" w:rsidP="00000000" w:rsidRDefault="00000000" w:rsidRPr="00000000" w14:paraId="0000002E">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5400"/>
        <w:gridCol w:w="5400"/>
        <w:tblGridChange w:id="0">
          <w:tblGrid>
            <w:gridCol w:w="5400"/>
            <w:gridCol w:w="5400"/>
          </w:tblGrid>
        </w:tblGridChange>
      </w:tblGrid>
      <w:tr>
        <w:trPr>
          <w:cantSplit w:val="0"/>
          <w:trHeight w:val="440" w:hRule="atLeast"/>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30">
            <w:pPr>
              <w:pStyle w:val="Heading4"/>
              <w:widowControl w:val="0"/>
              <w:spacing w:before="0" w:line="240" w:lineRule="auto"/>
              <w:rPr/>
            </w:pPr>
            <w:bookmarkStart w:colFirst="0" w:colLast="0" w:name="_7wdlmyxhliq8" w:id="3"/>
            <w:bookmarkEnd w:id="3"/>
            <w:r w:rsidDel="00000000" w:rsidR="00000000" w:rsidRPr="00000000">
              <w:rPr>
                <w:rtl w:val="0"/>
              </w:rPr>
              <w:t xml:space="preserve">Pre-Seminar Process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300" w:lineRule="auto"/>
              <w:rPr>
                <w:b w:val="1"/>
                <w:color w:val="231f20"/>
              </w:rPr>
            </w:pPr>
            <w:r w:rsidDel="00000000" w:rsidR="00000000" w:rsidRPr="00000000">
              <w:rPr>
                <w:b w:val="1"/>
                <w:color w:val="231f20"/>
                <w:rtl w:val="0"/>
              </w:rPr>
              <w:t xml:space="preserve">Define and State the Purpose </w:t>
            </w:r>
            <w:r w:rsidDel="00000000" w:rsidR="00000000" w:rsidRPr="00000000">
              <w:rPr>
                <w:b w:val="1"/>
                <w:rtl w:val="0"/>
              </w:rPr>
              <w:t xml:space="preserve">of</w:t>
            </w:r>
            <w:r w:rsidDel="00000000" w:rsidR="00000000" w:rsidRPr="00000000">
              <w:rPr>
                <w:b w:val="1"/>
                <w:color w:val="231f20"/>
                <w:rtl w:val="0"/>
              </w:rPr>
              <w:t xml:space="preserve"> the Seminar</w:t>
            </w:r>
          </w:p>
          <w:p w:rsidR="00000000" w:rsidDel="00000000" w:rsidP="00000000" w:rsidRDefault="00000000" w:rsidRPr="00000000" w14:paraId="00000033">
            <w:pPr>
              <w:widowControl w:val="0"/>
              <w:spacing w:after="0" w:line="300" w:lineRule="auto"/>
              <w:rPr>
                <w:color w:val="231f20"/>
              </w:rPr>
            </w:pPr>
            <w:r w:rsidDel="00000000" w:rsidR="00000000" w:rsidRPr="00000000">
              <w:rPr>
                <w:rtl w:val="0"/>
              </w:rPr>
              <w:t xml:space="preserve">Tell the students that a</w:t>
            </w:r>
            <w:r w:rsidDel="00000000" w:rsidR="00000000" w:rsidRPr="00000000">
              <w:rPr>
                <w:color w:val="231f20"/>
                <w:rtl w:val="0"/>
              </w:rPr>
              <w:t xml:space="preserve"> Paideia </w:t>
            </w:r>
            <w:r w:rsidDel="00000000" w:rsidR="00000000" w:rsidRPr="00000000">
              <w:rPr>
                <w:rtl w:val="0"/>
              </w:rPr>
              <w:t xml:space="preserve">S</w:t>
            </w:r>
            <w:r w:rsidDel="00000000" w:rsidR="00000000" w:rsidRPr="00000000">
              <w:rPr>
                <w:color w:val="231f20"/>
                <w:rtl w:val="0"/>
              </w:rPr>
              <w:t xml:space="preserve">eminar is a collaborative, intellectual dialogue about a text facilitated with open-ended questions.</w:t>
            </w:r>
            <w:r w:rsidDel="00000000" w:rsidR="00000000" w:rsidRPr="00000000">
              <w:rPr>
                <w:rtl w:val="0"/>
              </w:rPr>
              <w:t xml:space="preserve"> </w:t>
            </w:r>
            <w:r w:rsidDel="00000000" w:rsidR="00000000" w:rsidRPr="00000000">
              <w:rPr>
                <w:color w:val="231f20"/>
                <w:rtl w:val="0"/>
              </w:rPr>
              <w:t xml:space="preserve">The </w:t>
            </w:r>
            <w:r w:rsidDel="00000000" w:rsidR="00000000" w:rsidRPr="00000000">
              <w:rPr>
                <w:rtl w:val="0"/>
              </w:rPr>
              <w:t xml:space="preserve">primary</w:t>
            </w:r>
            <w:r w:rsidDel="00000000" w:rsidR="00000000" w:rsidRPr="00000000">
              <w:rPr>
                <w:color w:val="231f20"/>
                <w:rtl w:val="0"/>
              </w:rPr>
              <w:t xml:space="preserve"> purpose of this seminar is to arrive at a fuller understanding of the textual ideas and values of ourselves and each other.</w:t>
            </w:r>
          </w:p>
          <w:p w:rsidR="00000000" w:rsidDel="00000000" w:rsidP="00000000" w:rsidRDefault="00000000" w:rsidRPr="00000000" w14:paraId="00000034">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35">
            <w:pPr>
              <w:widowControl w:val="0"/>
              <w:spacing w:after="0" w:line="300" w:lineRule="auto"/>
              <w:rPr>
                <w:b w:val="1"/>
                <w:color w:val="231f20"/>
              </w:rPr>
            </w:pPr>
            <w:r w:rsidDel="00000000" w:rsidR="00000000" w:rsidRPr="00000000">
              <w:rPr>
                <w:b w:val="1"/>
                <w:color w:val="231f20"/>
                <w:rtl w:val="0"/>
              </w:rPr>
              <w:t xml:space="preserve">Describe the Responsibilities of </w:t>
            </w:r>
            <w:r w:rsidDel="00000000" w:rsidR="00000000" w:rsidRPr="00000000">
              <w:rPr>
                <w:b w:val="1"/>
                <w:rtl w:val="0"/>
              </w:rPr>
              <w:t xml:space="preserve">the </w:t>
            </w:r>
            <w:r w:rsidDel="00000000" w:rsidR="00000000" w:rsidRPr="00000000">
              <w:rPr>
                <w:b w:val="1"/>
                <w:color w:val="231f20"/>
                <w:rtl w:val="0"/>
              </w:rPr>
              <w:t xml:space="preserve">Facilitator and Participants</w:t>
            </w:r>
          </w:p>
          <w:p w:rsidR="00000000" w:rsidDel="00000000" w:rsidP="00000000" w:rsidRDefault="00000000" w:rsidRPr="00000000" w14:paraId="00000036">
            <w:pPr>
              <w:widowControl w:val="0"/>
              <w:spacing w:after="0" w:line="300" w:lineRule="auto"/>
              <w:rPr>
                <w:color w:val="231f20"/>
              </w:rPr>
            </w:pPr>
            <w:r w:rsidDel="00000000" w:rsidR="00000000" w:rsidRPr="00000000">
              <w:rPr>
                <w:rtl w:val="0"/>
              </w:rPr>
              <w:t xml:space="preserve">State the following aloud: “In my role as the facilitator, I </w:t>
            </w:r>
            <w:r w:rsidDel="00000000" w:rsidR="00000000" w:rsidRPr="00000000">
              <w:rPr>
                <w:color w:val="231f20"/>
                <w:rtl w:val="0"/>
              </w:rPr>
              <w:t xml:space="preserve">am primarily responsible for asking challenging, open-ended questions</w:t>
            </w:r>
            <w:r w:rsidDel="00000000" w:rsidR="00000000" w:rsidRPr="00000000">
              <w:rPr>
                <w:rtl w:val="0"/>
              </w:rPr>
              <w:t xml:space="preserve">. I</w:t>
            </w:r>
            <w:r w:rsidDel="00000000" w:rsidR="00000000" w:rsidRPr="00000000">
              <w:rPr>
                <w:color w:val="231f20"/>
                <w:rtl w:val="0"/>
              </w:rPr>
              <w:t xml:space="preserve"> will take </w:t>
            </w:r>
            <w:r w:rsidDel="00000000" w:rsidR="00000000" w:rsidRPr="00000000">
              <w:rPr>
                <w:rtl w:val="0"/>
              </w:rPr>
              <w:t xml:space="preserve">various</w:t>
            </w:r>
            <w:r w:rsidDel="00000000" w:rsidR="00000000" w:rsidRPr="00000000">
              <w:rPr>
                <w:color w:val="231f20"/>
                <w:rtl w:val="0"/>
              </w:rPr>
              <w:t xml:space="preserve"> notes to keep up with the </w:t>
            </w:r>
            <w:r w:rsidDel="00000000" w:rsidR="00000000" w:rsidRPr="00000000">
              <w:rPr>
                <w:rtl w:val="0"/>
              </w:rPr>
              <w:t xml:space="preserve">discussion</w:t>
            </w:r>
            <w:r w:rsidDel="00000000" w:rsidR="00000000" w:rsidRPr="00000000">
              <w:rPr>
                <w:rtl w:val="0"/>
              </w:rPr>
              <w:t xml:space="preserve">’s</w:t>
            </w:r>
            <w:r w:rsidDel="00000000" w:rsidR="00000000" w:rsidRPr="00000000">
              <w:rPr>
                <w:color w:val="231f20"/>
                <w:rtl w:val="0"/>
              </w:rPr>
              <w:t xml:space="preserve"> turns and flow of ideas. I will help move the discussion </w:t>
            </w:r>
            <w:r w:rsidDel="00000000" w:rsidR="00000000" w:rsidRPr="00000000">
              <w:rPr>
                <w:rtl w:val="0"/>
              </w:rPr>
              <w:t xml:space="preserve">forward</w:t>
            </w:r>
            <w:r w:rsidDel="00000000" w:rsidR="00000000" w:rsidRPr="00000000">
              <w:rPr>
                <w:color w:val="231f20"/>
                <w:rtl w:val="0"/>
              </w:rPr>
              <w:t xml:space="preserve"> by asking follow-up questions based on my notes.</w:t>
            </w:r>
          </w:p>
          <w:p w:rsidR="00000000" w:rsidDel="00000000" w:rsidP="00000000" w:rsidRDefault="00000000" w:rsidRPr="00000000" w14:paraId="00000037">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38">
            <w:pPr>
              <w:widowControl w:val="0"/>
              <w:spacing w:after="0" w:line="300" w:lineRule="auto"/>
              <w:rPr>
                <w:color w:val="231f20"/>
              </w:rPr>
            </w:pPr>
            <w:r w:rsidDel="00000000" w:rsidR="00000000" w:rsidRPr="00000000">
              <w:rPr>
                <w:rtl w:val="0"/>
              </w:rPr>
              <w:t xml:space="preserve">In your role as the participant, </w:t>
            </w:r>
            <w:r w:rsidDel="00000000" w:rsidR="00000000" w:rsidRPr="00000000">
              <w:rPr>
                <w:color w:val="231f20"/>
                <w:rtl w:val="0"/>
              </w:rPr>
              <w:t xml:space="preserve">I </w:t>
            </w:r>
            <w:r w:rsidDel="00000000" w:rsidR="00000000" w:rsidRPr="00000000">
              <w:rPr>
                <w:rtl w:val="0"/>
              </w:rPr>
              <w:t xml:space="preserve">ask</w:t>
            </w:r>
            <w:r w:rsidDel="00000000" w:rsidR="00000000" w:rsidRPr="00000000">
              <w:rPr>
                <w:color w:val="231f20"/>
                <w:rtl w:val="0"/>
              </w:rPr>
              <w:t xml:space="preserve"> each of you to think, listen</w:t>
            </w:r>
            <w:r w:rsidDel="00000000" w:rsidR="00000000" w:rsidRPr="00000000">
              <w:rPr>
                <w:rtl w:val="0"/>
              </w:rPr>
              <w:t xml:space="preserve">,</w:t>
            </w:r>
            <w:r w:rsidDel="00000000" w:rsidR="00000000" w:rsidRPr="00000000">
              <w:rPr>
                <w:color w:val="231f20"/>
                <w:rtl w:val="0"/>
              </w:rPr>
              <w:t xml:space="preserve"> and speak candidly about your thoughts, reactions, and ideas. You can help </w:t>
            </w:r>
            <w:r w:rsidDel="00000000" w:rsidR="00000000" w:rsidRPr="00000000">
              <w:rPr>
                <w:rtl w:val="0"/>
              </w:rPr>
              <w:t xml:space="preserve">your fellow participants</w:t>
            </w:r>
            <w:r w:rsidDel="00000000" w:rsidR="00000000" w:rsidRPr="00000000">
              <w:rPr>
                <w:color w:val="231f20"/>
                <w:rtl w:val="0"/>
              </w:rPr>
              <w:t xml:space="preserve"> do this by using </w:t>
            </w:r>
            <w:r w:rsidDel="00000000" w:rsidR="00000000" w:rsidRPr="00000000">
              <w:rPr>
                <w:rtl w:val="0"/>
              </w:rPr>
              <w:t xml:space="preserve">one</w:t>
            </w:r>
            <w:r w:rsidDel="00000000" w:rsidR="00000000" w:rsidRPr="00000000">
              <w:rPr>
                <w:color w:val="231f20"/>
                <w:rtl w:val="0"/>
              </w:rPr>
              <w:t xml:space="preserve"> another’s names.</w:t>
            </w:r>
          </w:p>
          <w:p w:rsidR="00000000" w:rsidDel="00000000" w:rsidP="00000000" w:rsidRDefault="00000000" w:rsidRPr="00000000" w14:paraId="00000039">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3A">
            <w:pPr>
              <w:widowControl w:val="0"/>
              <w:spacing w:after="0" w:line="300" w:lineRule="auto"/>
              <w:rPr>
                <w:color w:val="231f20"/>
              </w:rPr>
            </w:pPr>
            <w:r w:rsidDel="00000000" w:rsidR="00000000" w:rsidRPr="00000000">
              <w:rPr>
                <w:color w:val="231f20"/>
                <w:rtl w:val="0"/>
              </w:rPr>
              <w:t xml:space="preserve">You do not need to raise your hands </w:t>
            </w:r>
            <w:r w:rsidDel="00000000" w:rsidR="00000000" w:rsidRPr="00000000">
              <w:rPr>
                <w:rtl w:val="0"/>
              </w:rPr>
              <w:t xml:space="preserve">to</w:t>
            </w:r>
            <w:r w:rsidDel="00000000" w:rsidR="00000000" w:rsidRPr="00000000">
              <w:rPr>
                <w:color w:val="231f20"/>
                <w:rtl w:val="0"/>
              </w:rPr>
              <w:t xml:space="preserve"> speak</w:t>
            </w:r>
            <w:r w:rsidDel="00000000" w:rsidR="00000000" w:rsidRPr="00000000">
              <w:rPr>
                <w:rtl w:val="0"/>
              </w:rPr>
              <w:t xml:space="preserve">; rather</w:t>
            </w:r>
            <w:r w:rsidDel="00000000" w:rsidR="00000000" w:rsidRPr="00000000">
              <w:rPr>
                <w:color w:val="231f20"/>
                <w:rtl w:val="0"/>
              </w:rPr>
              <w:t xml:space="preserve">, the discussion is collaborative in that you try to stay focused on the main speaker and wait your turn to talk.</w:t>
            </w:r>
          </w:p>
          <w:p w:rsidR="00000000" w:rsidDel="00000000" w:rsidP="00000000" w:rsidRDefault="00000000" w:rsidRPr="00000000" w14:paraId="0000003B">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3C">
            <w:pPr>
              <w:widowControl w:val="0"/>
              <w:spacing w:after="0" w:line="300" w:lineRule="auto"/>
              <w:rPr>
                <w:color w:val="231f20"/>
              </w:rPr>
            </w:pPr>
            <w:r w:rsidDel="00000000" w:rsidR="00000000" w:rsidRPr="00000000">
              <w:rPr>
                <w:color w:val="231f20"/>
                <w:rtl w:val="0"/>
              </w:rPr>
              <w:t xml:space="preserve">You should try to both agree and disagree </w:t>
            </w:r>
            <w:r w:rsidDel="00000000" w:rsidR="00000000" w:rsidRPr="00000000">
              <w:rPr>
                <w:rtl w:val="0"/>
              </w:rPr>
              <w:t xml:space="preserve">courteously and thoughtfully</w:t>
            </w:r>
            <w:r w:rsidDel="00000000" w:rsidR="00000000" w:rsidRPr="00000000">
              <w:rPr>
                <w:color w:val="231f20"/>
                <w:rtl w:val="0"/>
              </w:rPr>
              <w:t xml:space="preserve">. For example, you might say, </w:t>
            </w:r>
            <w:r w:rsidDel="00000000" w:rsidR="00000000" w:rsidRPr="00000000">
              <w:rPr>
                <w:rtl w:val="0"/>
              </w:rPr>
              <w:t xml:space="preserve">‘</w:t>
            </w:r>
            <w:r w:rsidDel="00000000" w:rsidR="00000000" w:rsidRPr="00000000">
              <w:rPr>
                <w:color w:val="231f20"/>
                <w:rtl w:val="0"/>
              </w:rPr>
              <w:t xml:space="preserve">I disagree with Joanna because…,</w:t>
            </w:r>
            <w:r w:rsidDel="00000000" w:rsidR="00000000" w:rsidRPr="00000000">
              <w:rPr>
                <w:rtl w:val="0"/>
              </w:rPr>
              <w:t xml:space="preserve">’</w:t>
            </w:r>
            <w:r w:rsidDel="00000000" w:rsidR="00000000" w:rsidRPr="00000000">
              <w:rPr>
                <w:color w:val="231f20"/>
                <w:rtl w:val="0"/>
              </w:rPr>
              <w:t xml:space="preserve"> focusing on the ideas involved, not the individuals.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D">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3E">
            <w:pPr>
              <w:widowControl w:val="0"/>
              <w:spacing w:after="0" w:line="300" w:lineRule="auto"/>
              <w:rPr>
                <w:b w:val="1"/>
                <w:color w:val="231f20"/>
              </w:rPr>
            </w:pPr>
            <w:r w:rsidDel="00000000" w:rsidR="00000000" w:rsidRPr="00000000">
              <w:rPr>
                <w:b w:val="1"/>
                <w:color w:val="231f20"/>
                <w:rtl w:val="0"/>
              </w:rPr>
              <w:t xml:space="preserve">Have Participants Set a Personal Goal</w:t>
            </w:r>
          </w:p>
          <w:p w:rsidR="00000000" w:rsidDel="00000000" w:rsidP="00000000" w:rsidRDefault="00000000" w:rsidRPr="00000000" w14:paraId="0000003F">
            <w:pPr>
              <w:widowControl w:val="0"/>
              <w:spacing w:after="0" w:line="300" w:lineRule="auto"/>
              <w:rPr/>
            </w:pPr>
            <w:r w:rsidDel="00000000" w:rsidR="00000000" w:rsidRPr="00000000">
              <w:rPr>
                <w:rtl w:val="0"/>
              </w:rPr>
              <w:t xml:space="preserve">Instruct students to</w:t>
            </w:r>
            <w:r w:rsidDel="00000000" w:rsidR="00000000" w:rsidRPr="00000000">
              <w:rPr>
                <w:color w:val="231f20"/>
                <w:rtl w:val="0"/>
              </w:rPr>
              <w:t xml:space="preserve"> reflect on how </w:t>
            </w:r>
            <w:r w:rsidDel="00000000" w:rsidR="00000000" w:rsidRPr="00000000">
              <w:rPr>
                <w:rtl w:val="0"/>
              </w:rPr>
              <w:t xml:space="preserve">they</w:t>
            </w:r>
            <w:r w:rsidDel="00000000" w:rsidR="00000000" w:rsidRPr="00000000">
              <w:rPr>
                <w:color w:val="231f20"/>
                <w:rtl w:val="0"/>
              </w:rPr>
              <w:t xml:space="preserve"> normally participate in g</w:t>
            </w:r>
            <w:r w:rsidDel="00000000" w:rsidR="00000000" w:rsidRPr="00000000">
              <w:rPr>
                <w:rtl w:val="0"/>
              </w:rPr>
              <w:t xml:space="preserve">roup </w:t>
            </w:r>
            <w:r w:rsidDel="00000000" w:rsidR="00000000" w:rsidRPr="00000000">
              <w:rPr>
                <w:color w:val="231f20"/>
                <w:rtl w:val="0"/>
              </w:rPr>
              <w:t xml:space="preserve">discussions. </w:t>
            </w:r>
            <w:r w:rsidDel="00000000" w:rsidR="00000000" w:rsidRPr="00000000">
              <w:rPr>
                <w:rtl w:val="0"/>
              </w:rPr>
              <w:t xml:space="preserve">Using the Before Seminar section of the </w:t>
            </w:r>
            <w:hyperlink r:id="rId10">
              <w:r w:rsidDel="00000000" w:rsidR="00000000" w:rsidRPr="00000000">
                <w:rPr>
                  <w:color w:val="004fa3"/>
                  <w:rtl w:val="0"/>
                </w:rPr>
                <w:t xml:space="preserve">Paideia Seminar Civil Dialogue Organizer</w:t>
              </w:r>
            </w:hyperlink>
            <w:r w:rsidDel="00000000" w:rsidR="00000000" w:rsidRPr="00000000">
              <w:rPr>
                <w:rtl w:val="0"/>
              </w:rPr>
              <w:t xml:space="preserve">, ask students to set a goal for themselves that will help the seminar flow and meaning.</w:t>
            </w:r>
          </w:p>
          <w:p w:rsidR="00000000" w:rsidDel="00000000" w:rsidP="00000000" w:rsidRDefault="00000000" w:rsidRPr="00000000" w14:paraId="00000040">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41">
            <w:pPr>
              <w:widowControl w:val="0"/>
              <w:spacing w:after="0" w:line="300" w:lineRule="auto"/>
              <w:rPr>
                <w:color w:val="231f20"/>
              </w:rPr>
            </w:pPr>
            <w:r w:rsidDel="00000000" w:rsidR="00000000" w:rsidRPr="00000000">
              <w:rPr>
                <w:color w:val="231f20"/>
                <w:rtl w:val="0"/>
              </w:rPr>
              <w:t xml:space="preserve">Please consider the list of personal participation goals</w:t>
            </w:r>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7"/>
              </w:numPr>
              <w:spacing w:line="240" w:lineRule="auto"/>
              <w:ind w:left="720" w:hanging="360"/>
            </w:pPr>
            <w:r w:rsidDel="00000000" w:rsidR="00000000" w:rsidRPr="00000000">
              <w:rPr>
                <w:rtl w:val="0"/>
              </w:rPr>
              <w:t xml:space="preserve">To speak at least three times</w:t>
            </w:r>
          </w:p>
          <w:p w:rsidR="00000000" w:rsidDel="00000000" w:rsidP="00000000" w:rsidRDefault="00000000" w:rsidRPr="00000000" w14:paraId="00000044">
            <w:pPr>
              <w:widowControl w:val="0"/>
              <w:numPr>
                <w:ilvl w:val="0"/>
                <w:numId w:val="7"/>
              </w:numPr>
              <w:spacing w:line="240" w:lineRule="auto"/>
              <w:ind w:left="720" w:hanging="360"/>
            </w:pPr>
            <w:r w:rsidDel="00000000" w:rsidR="00000000" w:rsidRPr="00000000">
              <w:rPr>
                <w:rtl w:val="0"/>
              </w:rPr>
              <w:t xml:space="preserve">To refer to the text</w:t>
            </w:r>
          </w:p>
          <w:p w:rsidR="00000000" w:rsidDel="00000000" w:rsidP="00000000" w:rsidRDefault="00000000" w:rsidRPr="00000000" w14:paraId="00000045">
            <w:pPr>
              <w:widowControl w:val="0"/>
              <w:numPr>
                <w:ilvl w:val="0"/>
                <w:numId w:val="7"/>
              </w:numPr>
              <w:spacing w:line="240" w:lineRule="auto"/>
              <w:ind w:left="720" w:hanging="360"/>
            </w:pPr>
            <w:r w:rsidDel="00000000" w:rsidR="00000000" w:rsidRPr="00000000">
              <w:rPr>
                <w:rtl w:val="0"/>
              </w:rPr>
              <w:t xml:space="preserve">To ask a question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numPr>
                <w:ilvl w:val="0"/>
                <w:numId w:val="7"/>
              </w:numPr>
              <w:spacing w:line="240" w:lineRule="auto"/>
              <w:ind w:left="720" w:hanging="360"/>
            </w:pPr>
            <w:r w:rsidDel="00000000" w:rsidR="00000000" w:rsidRPr="00000000">
              <w:rPr>
                <w:rtl w:val="0"/>
              </w:rPr>
              <w:t xml:space="preserve">To speak out of uncertainty</w:t>
            </w:r>
          </w:p>
          <w:p w:rsidR="00000000" w:rsidDel="00000000" w:rsidP="00000000" w:rsidRDefault="00000000" w:rsidRPr="00000000" w14:paraId="00000047">
            <w:pPr>
              <w:widowControl w:val="0"/>
              <w:numPr>
                <w:ilvl w:val="0"/>
                <w:numId w:val="7"/>
              </w:numPr>
              <w:spacing w:line="240" w:lineRule="auto"/>
              <w:ind w:left="720" w:hanging="360"/>
            </w:pPr>
            <w:r w:rsidDel="00000000" w:rsidR="00000000" w:rsidRPr="00000000">
              <w:rPr>
                <w:rtl w:val="0"/>
              </w:rPr>
              <w:t xml:space="preserve">To build on others’ comments</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pPr>
            <w:r w:rsidDel="00000000" w:rsidR="00000000" w:rsidRPr="00000000">
              <w:rPr>
                <w:rtl w:val="0"/>
              </w:rPr>
              <w:t xml:space="preserve">Ask students whether there is one that is relevant for them individually. Instruct them to choose one goal from the list or one goal that they feel is best, and commit to achieving it during the discussion they are about to have. Have them write down or circle their personal goal.</w:t>
            </w:r>
          </w:p>
          <w:p w:rsidR="00000000" w:rsidDel="00000000" w:rsidP="00000000" w:rsidRDefault="00000000" w:rsidRPr="00000000" w14:paraId="00000049">
            <w:pPr>
              <w:widowControl w:val="0"/>
              <w:rPr/>
            </w:pPr>
            <w:r w:rsidDel="00000000" w:rsidR="00000000" w:rsidRPr="00000000">
              <w:rPr>
                <w:rtl w:val="0"/>
              </w:rPr>
            </w:r>
          </w:p>
          <w:p w:rsidR="00000000" w:rsidDel="00000000" w:rsidP="00000000" w:rsidRDefault="00000000" w:rsidRPr="00000000" w14:paraId="0000004A">
            <w:pPr>
              <w:widowControl w:val="0"/>
              <w:rPr>
                <w:b w:val="1"/>
              </w:rPr>
            </w:pPr>
            <w:r w:rsidDel="00000000" w:rsidR="00000000" w:rsidRPr="00000000">
              <w:rPr>
                <w:b w:val="1"/>
                <w:rtl w:val="0"/>
              </w:rPr>
              <w:t xml:space="preserve">Agree On a Group Goal</w:t>
            </w:r>
          </w:p>
          <w:p w:rsidR="00000000" w:rsidDel="00000000" w:rsidP="00000000" w:rsidRDefault="00000000" w:rsidRPr="00000000" w14:paraId="0000004B">
            <w:pPr>
              <w:widowControl w:val="0"/>
              <w:rPr/>
            </w:pPr>
            <w:r w:rsidDel="00000000" w:rsidR="00000000" w:rsidRPr="00000000">
              <w:rPr>
                <w:rtl w:val="0"/>
              </w:rPr>
              <w:t xml:space="preserve">Tell students, “For this seminar, I will suggest that our group goal should be…” (Display for all to see or have a brief discussion to decide and post the group goal.) The teacher will select the class goal from the </w:t>
            </w:r>
            <w:hyperlink r:id="rId11">
              <w:r w:rsidDel="00000000" w:rsidR="00000000" w:rsidRPr="00000000">
                <w:rPr>
                  <w:color w:val="004fa3"/>
                  <w:rtl w:val="0"/>
                </w:rPr>
                <w:t xml:space="preserve">Paideia Seminar Civil Dialogue Organizer</w:t>
              </w:r>
            </w:hyperlink>
            <w:r w:rsidDel="00000000" w:rsidR="00000000" w:rsidRPr="00000000">
              <w:rPr>
                <w:rtl w:val="0"/>
              </w:rPr>
              <w:t xml:space="preserve">.</w:t>
            </w:r>
          </w:p>
        </w:tc>
      </w:tr>
    </w:tbl>
    <w:p w:rsidR="00000000" w:rsidDel="00000000" w:rsidP="00000000" w:rsidRDefault="00000000" w:rsidRPr="00000000" w14:paraId="0000004D">
      <w:pPr>
        <w:spacing w:after="0" w:lineRule="auto"/>
        <w:rPr>
          <w:color w:val="231f20"/>
          <w:sz w:val="4"/>
          <w:szCs w:val="4"/>
        </w:rPr>
      </w:pPr>
      <w:r w:rsidDel="00000000" w:rsidR="00000000" w:rsidRPr="00000000">
        <w:rPr>
          <w:rtl w:val="0"/>
        </w:rPr>
      </w:r>
    </w:p>
    <w:tbl>
      <w:tblPr>
        <w:tblStyle w:val="Table3"/>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blHeader w:val="0"/>
        </w:trPr>
        <w:tc>
          <w:tcPr>
            <w:shd w:fill="d6d6d6" w:val="clear"/>
            <w:tcMar>
              <w:top w:w="100.0" w:type="dxa"/>
              <w:left w:w="100.0" w:type="dxa"/>
              <w:bottom w:w="100.0" w:type="dxa"/>
              <w:right w:w="100.0" w:type="dxa"/>
            </w:tcMar>
            <w:vAlign w:val="top"/>
          </w:tcPr>
          <w:p w:rsidR="00000000" w:rsidDel="00000000" w:rsidP="00000000" w:rsidRDefault="00000000" w:rsidRPr="00000000" w14:paraId="0000004E">
            <w:pPr>
              <w:pStyle w:val="Heading4"/>
              <w:widowControl w:val="0"/>
              <w:spacing w:before="0" w:line="240" w:lineRule="auto"/>
              <w:rPr/>
            </w:pPr>
            <w:bookmarkStart w:colFirst="0" w:colLast="0" w:name="_xgrssips926h" w:id="4"/>
            <w:bookmarkEnd w:id="4"/>
            <w:r w:rsidDel="00000000" w:rsidR="00000000" w:rsidRPr="00000000">
              <w:rPr>
                <w:rtl w:val="0"/>
              </w:rPr>
              <w:t xml:space="preserve">Seminar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300" w:lineRule="auto"/>
              <w:rPr>
                <w:b w:val="1"/>
              </w:rPr>
            </w:pPr>
            <w:r w:rsidDel="00000000" w:rsidR="00000000" w:rsidRPr="00000000">
              <w:rPr>
                <w:b w:val="1"/>
                <w:color w:val="231f20"/>
                <w:rtl w:val="0"/>
              </w:rPr>
              <w:t xml:space="preserve">Opening (Identify Main Ideas </w:t>
            </w:r>
            <w:r w:rsidDel="00000000" w:rsidR="00000000" w:rsidRPr="00000000">
              <w:rPr>
                <w:b w:val="1"/>
                <w:rtl w:val="0"/>
              </w:rPr>
              <w:t xml:space="preserve">F</w:t>
            </w:r>
            <w:r w:rsidDel="00000000" w:rsidR="00000000" w:rsidRPr="00000000">
              <w:rPr>
                <w:b w:val="1"/>
                <w:color w:val="231f20"/>
                <w:rtl w:val="0"/>
              </w:rPr>
              <w:t xml:space="preserve">rom the Text)</w:t>
            </w:r>
            <w:r w:rsidDel="00000000" w:rsidR="00000000" w:rsidRPr="00000000">
              <w:rPr>
                <w:rtl w:val="0"/>
              </w:rPr>
            </w:r>
          </w:p>
          <w:p w:rsidR="00000000" w:rsidDel="00000000" w:rsidP="00000000" w:rsidRDefault="00000000" w:rsidRPr="00000000" w14:paraId="00000050">
            <w:pPr>
              <w:widowControl w:val="0"/>
              <w:numPr>
                <w:ilvl w:val="0"/>
                <w:numId w:val="3"/>
              </w:numPr>
              <w:spacing w:after="0" w:line="300" w:lineRule="auto"/>
              <w:ind w:left="720" w:hanging="360"/>
              <w:rPr>
                <w:color w:val="231f20"/>
                <w:u w:val="none"/>
              </w:rPr>
            </w:pPr>
            <w:r w:rsidDel="00000000" w:rsidR="00000000" w:rsidRPr="00000000">
              <w:rPr>
                <w:rtl w:val="0"/>
              </w:rPr>
              <w:t xml:space="preserve">Which phrase or sentence is most striking to you about the powers of the states or national government? (round robin)</w:t>
            </w:r>
          </w:p>
          <w:p w:rsidR="00000000" w:rsidDel="00000000" w:rsidP="00000000" w:rsidRDefault="00000000" w:rsidRPr="00000000" w14:paraId="00000051">
            <w:pPr>
              <w:widowControl w:val="0"/>
              <w:numPr>
                <w:ilvl w:val="0"/>
                <w:numId w:val="3"/>
              </w:numPr>
              <w:spacing w:after="0" w:line="300" w:lineRule="auto"/>
              <w:ind w:left="720" w:hanging="360"/>
              <w:rPr>
                <w:u w:val="none"/>
              </w:rPr>
            </w:pPr>
            <w:r w:rsidDel="00000000" w:rsidR="00000000" w:rsidRPr="00000000">
              <w:rPr>
                <w:rtl w:val="0"/>
              </w:rPr>
              <w:t xml:space="preserve">Elaborate on your chosen phrase or sentence and why this stood out. (spontaneous discussion)</w:t>
            </w:r>
            <w:r w:rsidDel="00000000" w:rsidR="00000000" w:rsidRPr="00000000">
              <w:rPr>
                <w:rtl w:val="0"/>
              </w:rPr>
            </w:r>
          </w:p>
          <w:p w:rsidR="00000000" w:rsidDel="00000000" w:rsidP="00000000" w:rsidRDefault="00000000" w:rsidRPr="00000000" w14:paraId="00000052">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53">
            <w:pPr>
              <w:widowControl w:val="0"/>
              <w:spacing w:after="0" w:line="300" w:lineRule="auto"/>
              <w:rPr>
                <w:b w:val="1"/>
              </w:rPr>
            </w:pPr>
            <w:r w:rsidDel="00000000" w:rsidR="00000000" w:rsidRPr="00000000">
              <w:rPr>
                <w:b w:val="1"/>
                <w:rtl w:val="0"/>
              </w:rPr>
              <w:t xml:space="preserve">Core Questions</w:t>
            </w:r>
            <w:r w:rsidDel="00000000" w:rsidR="00000000" w:rsidRPr="00000000">
              <w:rPr>
                <w:b w:val="1"/>
                <w:color w:val="231f20"/>
                <w:rtl w:val="0"/>
              </w:rPr>
              <w:t xml:space="preserve"> (Analyze Textual Details)</w:t>
            </w:r>
            <w:r w:rsidDel="00000000" w:rsidR="00000000" w:rsidRPr="00000000">
              <w:rPr>
                <w:rtl w:val="0"/>
              </w:rPr>
            </w:r>
          </w:p>
          <w:p w:rsidR="00000000" w:rsidDel="00000000" w:rsidP="00000000" w:rsidRDefault="00000000" w:rsidRPr="00000000" w14:paraId="00000054">
            <w:pPr>
              <w:widowControl w:val="0"/>
              <w:numPr>
                <w:ilvl w:val="0"/>
                <w:numId w:val="1"/>
              </w:numPr>
              <w:spacing w:after="0" w:line="300" w:lineRule="auto"/>
              <w:ind w:left="720" w:hanging="360"/>
              <w:rPr>
                <w:u w:val="none"/>
              </w:rPr>
            </w:pPr>
            <w:r w:rsidDel="00000000" w:rsidR="00000000" w:rsidRPr="00000000">
              <w:rPr>
                <w:rtl w:val="0"/>
              </w:rPr>
              <w:t xml:space="preserve">How does this shape what you know about the power of the national government versus the states’ power? </w:t>
            </w:r>
          </w:p>
          <w:p w:rsidR="00000000" w:rsidDel="00000000" w:rsidP="00000000" w:rsidRDefault="00000000" w:rsidRPr="00000000" w14:paraId="00000055">
            <w:pPr>
              <w:widowControl w:val="0"/>
              <w:numPr>
                <w:ilvl w:val="0"/>
                <w:numId w:val="1"/>
              </w:numPr>
              <w:spacing w:after="0" w:line="300" w:lineRule="auto"/>
              <w:ind w:left="720" w:hanging="360"/>
              <w:rPr>
                <w:u w:val="none"/>
              </w:rPr>
            </w:pPr>
            <w:r w:rsidDel="00000000" w:rsidR="00000000" w:rsidRPr="00000000">
              <w:rPr>
                <w:rtl w:val="0"/>
              </w:rPr>
              <w:t xml:space="preserve">The decision references the Articles of Confederation several times. Why did the justices do so in drafting this opinion? </w:t>
            </w:r>
          </w:p>
          <w:p w:rsidR="00000000" w:rsidDel="00000000" w:rsidP="00000000" w:rsidRDefault="00000000" w:rsidRPr="00000000" w14:paraId="00000056">
            <w:pPr>
              <w:widowControl w:val="0"/>
              <w:numPr>
                <w:ilvl w:val="0"/>
                <w:numId w:val="1"/>
              </w:numPr>
              <w:spacing w:after="0" w:line="300" w:lineRule="auto"/>
              <w:ind w:left="720" w:hanging="360"/>
              <w:rPr>
                <w:u w:val="none"/>
              </w:rPr>
            </w:pPr>
            <w:r w:rsidDel="00000000" w:rsidR="00000000" w:rsidRPr="00000000">
              <w:rPr>
                <w:rtl w:val="0"/>
              </w:rPr>
              <w:t xml:space="preserve">How does the decision use the ratification clause and process to support its claim to supreme national power? Do you agree with this?</w:t>
            </w:r>
          </w:p>
          <w:p w:rsidR="00000000" w:rsidDel="00000000" w:rsidP="00000000" w:rsidRDefault="00000000" w:rsidRPr="00000000" w14:paraId="00000057">
            <w:pPr>
              <w:widowControl w:val="0"/>
              <w:numPr>
                <w:ilvl w:val="0"/>
                <w:numId w:val="1"/>
              </w:numPr>
              <w:spacing w:after="0" w:line="300" w:lineRule="auto"/>
              <w:ind w:left="720" w:hanging="360"/>
              <w:rPr>
                <w:u w:val="none"/>
              </w:rPr>
            </w:pPr>
            <w:r w:rsidDel="00000000" w:rsidR="00000000" w:rsidRPr="00000000">
              <w:rPr>
                <w:rtl w:val="0"/>
              </w:rPr>
              <w:t xml:space="preserve">The decision references several other clauses of the Constitution to support its ruling. Do you agree with these interpretations?</w:t>
            </w:r>
          </w:p>
          <w:p w:rsidR="00000000" w:rsidDel="00000000" w:rsidP="00000000" w:rsidRDefault="00000000" w:rsidRPr="00000000" w14:paraId="00000058">
            <w:pPr>
              <w:widowControl w:val="0"/>
              <w:spacing w:after="0" w:line="300" w:lineRule="auto"/>
              <w:rPr/>
            </w:pPr>
            <w:r w:rsidDel="00000000" w:rsidR="00000000" w:rsidRPr="00000000">
              <w:rPr>
                <w:rtl w:val="0"/>
              </w:rPr>
            </w:r>
          </w:p>
          <w:p w:rsidR="00000000" w:rsidDel="00000000" w:rsidP="00000000" w:rsidRDefault="00000000" w:rsidRPr="00000000" w14:paraId="00000059">
            <w:pPr>
              <w:widowControl w:val="0"/>
              <w:spacing w:after="0" w:line="300" w:lineRule="auto"/>
              <w:rPr>
                <w:b w:val="1"/>
                <w:color w:val="231f20"/>
              </w:rPr>
            </w:pPr>
            <w:r w:rsidDel="00000000" w:rsidR="00000000" w:rsidRPr="00000000">
              <w:rPr>
                <w:b w:val="1"/>
                <w:color w:val="231f20"/>
                <w:rtl w:val="0"/>
              </w:rPr>
              <w:t xml:space="preserve">Closing (Personalize and Apply the Ideas)</w:t>
            </w:r>
          </w:p>
          <w:p w:rsidR="00000000" w:rsidDel="00000000" w:rsidP="00000000" w:rsidRDefault="00000000" w:rsidRPr="00000000" w14:paraId="0000005A">
            <w:pPr>
              <w:widowControl w:val="0"/>
              <w:numPr>
                <w:ilvl w:val="0"/>
                <w:numId w:val="8"/>
              </w:numPr>
              <w:spacing w:after="0" w:line="300" w:lineRule="auto"/>
              <w:ind w:left="720" w:hanging="360"/>
              <w:rPr>
                <w:color w:val="231f20"/>
                <w:u w:val="none"/>
              </w:rPr>
            </w:pPr>
            <w:r w:rsidDel="00000000" w:rsidR="00000000" w:rsidRPr="00000000">
              <w:rPr>
                <w:rtl w:val="0"/>
              </w:rPr>
              <w:t xml:space="preserve">How effective do you think power has been divided between the states and national government? What historical or current events support this?</w:t>
            </w:r>
          </w:p>
          <w:p w:rsidR="00000000" w:rsidDel="00000000" w:rsidP="00000000" w:rsidRDefault="00000000" w:rsidRPr="00000000" w14:paraId="0000005B">
            <w:pPr>
              <w:widowControl w:val="0"/>
              <w:numPr>
                <w:ilvl w:val="0"/>
                <w:numId w:val="8"/>
              </w:numPr>
              <w:spacing w:after="0" w:line="300" w:lineRule="auto"/>
              <w:ind w:left="720" w:hanging="360"/>
              <w:rPr>
                <w:color w:val="231f20"/>
                <w:u w:val="none"/>
              </w:rPr>
            </w:pPr>
            <w:r w:rsidDel="00000000" w:rsidR="00000000" w:rsidRPr="00000000">
              <w:rPr>
                <w:rtl w:val="0"/>
              </w:rPr>
              <w:t xml:space="preserve">Why has federalism been so challenging?</w:t>
            </w:r>
          </w:p>
          <w:p w:rsidR="00000000" w:rsidDel="00000000" w:rsidP="00000000" w:rsidRDefault="00000000" w:rsidRPr="00000000" w14:paraId="0000005C">
            <w:pPr>
              <w:widowControl w:val="0"/>
              <w:numPr>
                <w:ilvl w:val="0"/>
                <w:numId w:val="8"/>
              </w:numPr>
              <w:spacing w:after="0" w:line="300" w:lineRule="auto"/>
              <w:ind w:left="720" w:hanging="360"/>
              <w:rPr>
                <w:color w:val="231f20"/>
                <w:u w:val="none"/>
              </w:rPr>
            </w:pPr>
            <w:r w:rsidDel="00000000" w:rsidR="00000000" w:rsidRPr="00000000">
              <w:rPr>
                <w:rtl w:val="0"/>
              </w:rPr>
              <w:t xml:space="preserve">Why has it been so difficult to find the right balance of power between the federal, state, and local levels?</w:t>
            </w:r>
          </w:p>
          <w:p w:rsidR="00000000" w:rsidDel="00000000" w:rsidP="00000000" w:rsidRDefault="00000000" w:rsidRPr="00000000" w14:paraId="0000005D">
            <w:pPr>
              <w:widowControl w:val="0"/>
              <w:numPr>
                <w:ilvl w:val="0"/>
                <w:numId w:val="8"/>
              </w:numPr>
              <w:spacing w:after="0" w:line="300" w:lineRule="auto"/>
              <w:ind w:left="720" w:hanging="360"/>
              <w:rPr>
                <w:color w:val="231f20"/>
                <w:u w:val="none"/>
              </w:rPr>
            </w:pPr>
            <w:r w:rsidDel="00000000" w:rsidR="00000000" w:rsidRPr="00000000">
              <w:rPr>
                <w:rtl w:val="0"/>
              </w:rPr>
              <w:t xml:space="preserve">What other potential conflicts do you see that need resolving today?</w:t>
            </w:r>
            <w:r w:rsidDel="00000000" w:rsidR="00000000" w:rsidRPr="00000000">
              <w:rPr>
                <w:rtl w:val="0"/>
              </w:rPr>
            </w:r>
          </w:p>
        </w:tc>
      </w:tr>
    </w:tbl>
    <w:p w:rsidR="00000000" w:rsidDel="00000000" w:rsidP="00000000" w:rsidRDefault="00000000" w:rsidRPr="00000000" w14:paraId="0000005E">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tbl>
      <w:tblPr>
        <w:tblStyle w:val="Table4"/>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blHeader w:val="0"/>
        </w:trPr>
        <w:tc>
          <w:tcPr>
            <w:shd w:fill="d6d6d6" w:val="clear"/>
            <w:tcMar>
              <w:top w:w="100.0" w:type="dxa"/>
              <w:left w:w="100.0" w:type="dxa"/>
              <w:bottom w:w="100.0" w:type="dxa"/>
              <w:right w:w="100.0" w:type="dxa"/>
            </w:tcMar>
            <w:vAlign w:val="top"/>
          </w:tcPr>
          <w:p w:rsidR="00000000" w:rsidDel="00000000" w:rsidP="00000000" w:rsidRDefault="00000000" w:rsidRPr="00000000" w14:paraId="00000060">
            <w:pPr>
              <w:pStyle w:val="Heading4"/>
              <w:widowControl w:val="0"/>
              <w:spacing w:before="0" w:line="240" w:lineRule="auto"/>
              <w:rPr/>
            </w:pPr>
            <w:bookmarkStart w:colFirst="0" w:colLast="0" w:name="_6yp9lvv3bguk" w:id="5"/>
            <w:bookmarkEnd w:id="5"/>
            <w:r w:rsidDel="00000000" w:rsidR="00000000" w:rsidRPr="00000000">
              <w:rPr>
                <w:rtl w:val="0"/>
              </w:rPr>
              <w:t xml:space="preserve">Post-Seminar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rPr>
                <w:color w:val="231f20"/>
              </w:rPr>
            </w:pPr>
            <w:r w:rsidDel="00000000" w:rsidR="00000000" w:rsidRPr="00000000">
              <w:rPr>
                <w:rtl w:val="0"/>
              </w:rPr>
              <w:t xml:space="preserve">T</w:t>
            </w:r>
            <w:r w:rsidDel="00000000" w:rsidR="00000000" w:rsidRPr="00000000">
              <w:rPr>
                <w:color w:val="231f20"/>
                <w:rtl w:val="0"/>
              </w:rPr>
              <w:t xml:space="preserve">hank </w:t>
            </w:r>
            <w:r w:rsidDel="00000000" w:rsidR="00000000" w:rsidRPr="00000000">
              <w:rPr>
                <w:rtl w:val="0"/>
              </w:rPr>
              <w:t xml:space="preserve">the students for their</w:t>
            </w:r>
            <w:r w:rsidDel="00000000" w:rsidR="00000000" w:rsidRPr="00000000">
              <w:rPr>
                <w:color w:val="231f20"/>
                <w:rtl w:val="0"/>
              </w:rPr>
              <w:t xml:space="preserve"> focused and thoughtful participation in </w:t>
            </w:r>
            <w:r w:rsidDel="00000000" w:rsidR="00000000" w:rsidRPr="00000000">
              <w:rPr>
                <w:rtl w:val="0"/>
              </w:rPr>
              <w:t xml:space="preserve">the </w:t>
            </w:r>
            <w:r w:rsidDel="00000000" w:rsidR="00000000" w:rsidRPr="00000000">
              <w:rPr>
                <w:color w:val="231f20"/>
                <w:rtl w:val="0"/>
              </w:rPr>
              <w:t xml:space="preserve">seminar.</w:t>
            </w:r>
          </w:p>
        </w:tc>
      </w:tr>
    </w:tbl>
    <w:p w:rsidR="00000000" w:rsidDel="00000000" w:rsidP="00000000" w:rsidRDefault="00000000" w:rsidRPr="00000000" w14:paraId="00000062">
      <w:pPr>
        <w:spacing w:after="0" w:lineRule="auto"/>
        <w:rPr>
          <w:color w:val="231f20"/>
        </w:rPr>
      </w:pPr>
      <w:r w:rsidDel="00000000" w:rsidR="00000000" w:rsidRPr="00000000">
        <w:rPr>
          <w:rtl w:val="0"/>
        </w:rPr>
      </w:r>
    </w:p>
    <w:tbl>
      <w:tblPr>
        <w:tblStyle w:val="Table5"/>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blHeader w:val="0"/>
        </w:trPr>
        <w:tc>
          <w:tcPr>
            <w:shd w:fill="d6d6d6" w:val="clear"/>
            <w:tcMar>
              <w:top w:w="100.0" w:type="dxa"/>
              <w:left w:w="100.0" w:type="dxa"/>
              <w:bottom w:w="100.0" w:type="dxa"/>
              <w:right w:w="100.0" w:type="dxa"/>
            </w:tcMar>
            <w:vAlign w:val="top"/>
          </w:tcPr>
          <w:p w:rsidR="00000000" w:rsidDel="00000000" w:rsidP="00000000" w:rsidRDefault="00000000" w:rsidRPr="00000000" w14:paraId="00000063">
            <w:pPr>
              <w:pStyle w:val="Heading4"/>
              <w:widowControl w:val="0"/>
              <w:spacing w:before="0" w:line="240" w:lineRule="auto"/>
              <w:rPr/>
            </w:pPr>
            <w:bookmarkStart w:colFirst="0" w:colLast="0" w:name="_w9ryhjt1ik3f" w:id="6"/>
            <w:bookmarkEnd w:id="6"/>
            <w:r w:rsidDel="00000000" w:rsidR="00000000" w:rsidRPr="00000000">
              <w:rPr>
                <w:rtl w:val="0"/>
              </w:rPr>
              <w:t xml:space="preserve">Post-Seminar Reflection</w:t>
            </w:r>
          </w:p>
        </w:tc>
      </w:tr>
      <w:tr>
        <w:trPr>
          <w:cantSplit w:val="0"/>
          <w:trHeight w:val="15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300" w:lineRule="auto"/>
              <w:rPr>
                <w:color w:val="231f20"/>
              </w:rPr>
            </w:pPr>
            <w:r w:rsidDel="00000000" w:rsidR="00000000" w:rsidRPr="00000000">
              <w:rPr>
                <w:rtl w:val="0"/>
              </w:rPr>
              <w:t xml:space="preserve">Encourage students to complete the After Seminar section of the </w:t>
            </w:r>
            <w:hyperlink r:id="rId12">
              <w:r w:rsidDel="00000000" w:rsidR="00000000" w:rsidRPr="00000000">
                <w:rPr>
                  <w:color w:val="004fa3"/>
                  <w:rtl w:val="0"/>
                </w:rPr>
                <w:t xml:space="preserve">Paideia Seminar Civil Dialogue Organizer</w:t>
              </w:r>
            </w:hyperlink>
            <w:r w:rsidDel="00000000" w:rsidR="00000000" w:rsidRPr="00000000">
              <w:rPr>
                <w:rtl w:val="0"/>
              </w:rPr>
              <w:t xml:space="preserve">. Allow time for students to reflect on their participation and that of the class. Students will self-evaluate the success of accomplishing their personal goal and the class goal, as well as reflect on the seminar experience.</w:t>
            </w: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tbl>
      <w:tblPr>
        <w:tblStyle w:val="Table6"/>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5325"/>
        <w:gridCol w:w="5475"/>
        <w:tblGridChange w:id="0">
          <w:tblGrid>
            <w:gridCol w:w="5325"/>
            <w:gridCol w:w="5475"/>
          </w:tblGrid>
        </w:tblGridChange>
      </w:tblGrid>
      <w:tr>
        <w:trPr>
          <w:cantSplit w:val="0"/>
          <w:tblHeader w:val="0"/>
        </w:trPr>
        <w:tc>
          <w:tcPr>
            <w:shd w:fill="d6d6d6" w:val="clear"/>
            <w:tcMar>
              <w:top w:w="100.0" w:type="dxa"/>
              <w:left w:w="100.0" w:type="dxa"/>
              <w:bottom w:w="100.0" w:type="dxa"/>
              <w:right w:w="100.0" w:type="dxa"/>
            </w:tcMar>
            <w:vAlign w:val="top"/>
          </w:tcPr>
          <w:p w:rsidR="00000000" w:rsidDel="00000000" w:rsidP="00000000" w:rsidRDefault="00000000" w:rsidRPr="00000000" w14:paraId="00000066">
            <w:pPr>
              <w:pStyle w:val="Heading4"/>
              <w:widowControl w:val="0"/>
              <w:spacing w:before="0" w:line="240" w:lineRule="auto"/>
              <w:rPr/>
            </w:pPr>
            <w:bookmarkStart w:colFirst="0" w:colLast="0" w:name="_1iy8tapsd8gi" w:id="7"/>
            <w:bookmarkEnd w:id="7"/>
            <w:r w:rsidDel="00000000" w:rsidR="00000000" w:rsidRPr="00000000">
              <w:rPr>
                <w:rtl w:val="0"/>
              </w:rPr>
              <w:t xml:space="preserve">Main Text Selections</w:t>
            </w:r>
          </w:p>
        </w:tc>
        <w:tc>
          <w:tcPr>
            <w:shd w:fill="d6d6d6" w:val="clear"/>
            <w:tcMar>
              <w:top w:w="100.0" w:type="dxa"/>
              <w:left w:w="100.0" w:type="dxa"/>
              <w:bottom w:w="100.0" w:type="dxa"/>
              <w:right w:w="100.0" w:type="dxa"/>
            </w:tcMar>
            <w:vAlign w:val="top"/>
          </w:tcPr>
          <w:p w:rsidR="00000000" w:rsidDel="00000000" w:rsidP="00000000" w:rsidRDefault="00000000" w:rsidRPr="00000000" w14:paraId="00000067">
            <w:pPr>
              <w:pStyle w:val="Heading4"/>
              <w:widowControl w:val="0"/>
              <w:spacing w:before="0" w:line="240" w:lineRule="auto"/>
              <w:rPr/>
            </w:pPr>
            <w:bookmarkStart w:colFirst="0" w:colLast="0" w:name="_hrbcubyugtfp" w:id="8"/>
            <w:bookmarkEnd w:id="8"/>
            <w:r w:rsidDel="00000000" w:rsidR="00000000" w:rsidRPr="00000000">
              <w:rPr>
                <w:rtl w:val="0"/>
              </w:rPr>
              <w:t xml:space="preserve">Additional 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4"/>
              </w:numPr>
              <w:ind w:left="720" w:hanging="360"/>
              <w:rPr/>
            </w:pPr>
            <w:r w:rsidDel="00000000" w:rsidR="00000000" w:rsidRPr="00000000">
              <w:rPr>
                <w:rtl w:val="0"/>
              </w:rPr>
              <w:t xml:space="preserve">Excerpts from the </w:t>
            </w:r>
            <w:r w:rsidDel="00000000" w:rsidR="00000000" w:rsidRPr="00000000">
              <w:rPr>
                <w:i w:val="1"/>
                <w:rtl w:val="0"/>
              </w:rPr>
              <w:t xml:space="preserve">McCulloch v. Maryland</w:t>
            </w:r>
            <w:r w:rsidDel="00000000" w:rsidR="00000000" w:rsidRPr="00000000">
              <w:rPr>
                <w:rtl w:val="0"/>
              </w:rPr>
              <w:t xml:space="preserve"> </w:t>
            </w:r>
            <w:r w:rsidDel="00000000" w:rsidR="00000000" w:rsidRPr="00000000">
              <w:rPr>
                <w:rtl w:val="0"/>
              </w:rPr>
              <w:t xml:space="preserve">Supreme Court case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numPr>
                <w:ilvl w:val="0"/>
                <w:numId w:val="4"/>
              </w:numPr>
              <w:ind w:left="720" w:hanging="360"/>
              <w:rPr>
                <w:i w:val="1"/>
              </w:rPr>
            </w:pPr>
            <w:hyperlink r:id="rId13">
              <w:r w:rsidDel="00000000" w:rsidR="00000000" w:rsidRPr="00000000">
                <w:rPr>
                  <w:i w:val="1"/>
                  <w:color w:val="004fa3"/>
                  <w:rtl w:val="0"/>
                </w:rPr>
                <w:t xml:space="preserve">McCulloch v. Maryland</w:t>
              </w:r>
            </w:hyperlink>
            <w:r w:rsidDel="00000000" w:rsidR="00000000" w:rsidRPr="00000000">
              <w:rPr>
                <w:rtl w:val="0"/>
              </w:rPr>
            </w:r>
          </w:p>
          <w:p w:rsidR="00000000" w:rsidDel="00000000" w:rsidP="00000000" w:rsidRDefault="00000000" w:rsidRPr="00000000" w14:paraId="0000006A">
            <w:pPr>
              <w:widowControl w:val="0"/>
              <w:ind w:left="0" w:firstLine="0"/>
              <w:rPr/>
            </w:pP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sectPr>
      <w:headerReference r:id="rId14" w:type="default"/>
      <w:footerReference r:id="rId15"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114300" distT="114300" distL="114300" distR="114300">
          <wp:extent cx="6858000" cy="38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pStyle w:val="Heading6"/>
      <w:ind w:firstLine="0"/>
      <w:jc w:val="both"/>
      <w:rPr/>
    </w:pPr>
    <w:bookmarkStart w:colFirst="0" w:colLast="0" w:name="_wz4xqz6ubvoc" w:id="10"/>
    <w:bookmarkEnd w:id="10"/>
    <w:r w:rsidDel="00000000" w:rsidR="00000000" w:rsidRPr="00000000">
      <w:rPr>
        <w:rtl w:val="0"/>
      </w:rPr>
      <w:t xml:space="preserve">Unit 4 | Strategy: Explain | Paideia Seminar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pPr>
    <w:r w:rsidDel="00000000" w:rsidR="00000000" w:rsidRPr="00000000">
      <w:rPr>
        <w:rFonts w:ascii="IBM Plex Sans" w:cs="IBM Plex Sans" w:eastAsia="IBM Plex Sans" w:hAnsi="IBM Plex Sans"/>
        <w:b w:val="1"/>
        <w:color w:val="bb181d"/>
        <w:sz w:val="30"/>
        <w:szCs w:val="30"/>
        <w:rtl w:val="0"/>
      </w:rPr>
      <w:t xml:space="preserve">U4 Explain</w:t>
    </w:r>
    <w:r w:rsidDel="00000000" w:rsidR="00000000" w:rsidRPr="00000000">
      <w:rPr>
        <w:rtl w:val="0"/>
      </w:rPr>
    </w:r>
  </w:p>
  <w:p w:rsidR="00000000" w:rsidDel="00000000" w:rsidP="00000000" w:rsidRDefault="00000000" w:rsidRPr="00000000" w14:paraId="0000006D">
    <w:pPr>
      <w:pStyle w:val="Heading5"/>
      <w:spacing w:after="300" w:lineRule="auto"/>
      <w:rPr/>
    </w:pPr>
    <w:bookmarkStart w:colFirst="0" w:colLast="0" w:name="_yy68wits8sxx" w:id="9"/>
    <w:bookmarkEnd w:id="9"/>
    <w:r w:rsidDel="00000000" w:rsidR="00000000" w:rsidRPr="00000000">
      <w:rPr>
        <w:rtl w:val="0"/>
      </w:rPr>
      <w:t xml:space="preserve">Paideia Seminar: </w:t>
    </w:r>
    <w:r w:rsidDel="00000000" w:rsidR="00000000" w:rsidRPr="00000000">
      <w:rPr>
        <w:i w:val="1"/>
        <w:rtl w:val="0"/>
      </w:rPr>
      <w:t xml:space="preserve">McCulloch v. Maryland</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t xml:space="preserve">, 1819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fE7O2Bo0N0TkKPMC7NJISUoobv_LkFQ6chfBAZH62ZE/edit" TargetMode="External"/><Relationship Id="rId10" Type="http://schemas.openxmlformats.org/officeDocument/2006/relationships/hyperlink" Target="https://docs.google.com/document/d/1fE7O2Bo0N0TkKPMC7NJISUoobv_LkFQ6chfBAZH62ZE/edit" TargetMode="External"/><Relationship Id="rId13" Type="http://schemas.openxmlformats.org/officeDocument/2006/relationships/hyperlink" Target="https://www.oyez.org/cases/1789-1850/17us316" TargetMode="External"/><Relationship Id="rId12" Type="http://schemas.openxmlformats.org/officeDocument/2006/relationships/hyperlink" Target="https://docs.google.com/document/d/1fE7O2Bo0N0TkKPMC7NJISUoobv_LkFQ6chfBAZH62ZE/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Hf1OsAPVt54Ly73up30QUvK6D8IQ2PNWlI7eVj7DiQ/edit?usp=sharin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document/d/1DWLE8WDZoT8GVj2WctBShshcSHGJXdOiDQUOBeaE-K4/edit?usp=sharing" TargetMode="External"/><Relationship Id="rId7" Type="http://schemas.openxmlformats.org/officeDocument/2006/relationships/hyperlink" Target="https://docs.google.com/document/d/1-Hf1OsAPVt54Ly73up30QUvK6D8IQ2PNWlI7eVj7DiQ/edit?usp=sharing" TargetMode="External"/><Relationship Id="rId8" Type="http://schemas.openxmlformats.org/officeDocument/2006/relationships/hyperlink" Target="https://docs.google.com/document/d/1DWLE8WDZoT8GVj2WctBShshcSHGJXdOiDQUOBeaE-K4/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