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before="0" w:line="300" w:lineRule="auto"/>
        <w:rPr>
          <w:sz w:val="76"/>
          <w:szCs w:val="76"/>
        </w:rPr>
      </w:pPr>
      <w:bookmarkStart w:colFirst="0" w:colLast="0" w:name="_gjdgxs" w:id="0"/>
      <w:bookmarkEnd w:id="0"/>
      <w:r w:rsidDel="00000000" w:rsidR="00000000" w:rsidRPr="00000000">
        <w:rPr>
          <w:sz w:val="76"/>
          <w:szCs w:val="76"/>
          <w:rtl w:val="0"/>
        </w:rPr>
        <w:t xml:space="preserve">Unit 4: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4755"/>
        <w:gridCol w:w="2160"/>
        <w:gridCol w:w="3885"/>
        <w:tblGridChange w:id="0">
          <w:tblGrid>
            <w:gridCol w:w="4755"/>
            <w:gridCol w:w="216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before="0" w:line="300" w:lineRule="auto"/>
              <w:rPr/>
            </w:pPr>
            <w:bookmarkStart w:colFirst="0" w:colLast="0" w:name="_30j0zll" w:id="1"/>
            <w:bookmarkEnd w:id="1"/>
            <w:r w:rsidDel="00000000" w:rsidR="00000000" w:rsidRPr="00000000">
              <w:rPr>
                <w:rtl w:val="0"/>
              </w:rPr>
              <w:t xml:space="preserve">Strategy: Explain</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before="0" w:line="300" w:lineRule="auto"/>
              <w:rPr/>
            </w:pPr>
            <w:bookmarkStart w:colFirst="0" w:colLast="0" w:name="_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before="0" w:line="300" w:lineRule="auto"/>
              <w:rPr>
                <w:rFonts w:ascii="Newsreader" w:cs="Newsreader" w:eastAsia="Newsreader" w:hAnsi="Newsreader"/>
                <w:b w:val="0"/>
              </w:rPr>
            </w:pPr>
            <w:bookmarkStart w:colFirst="0" w:colLast="0" w:name="_3znysh7" w:id="3"/>
            <w:bookmarkEnd w:id="3"/>
            <w:r w:rsidDel="00000000" w:rsidR="00000000" w:rsidRPr="00000000">
              <w:rPr>
                <w:rFonts w:ascii="Newsreader" w:cs="Newsreader" w:eastAsia="Newsreader" w:hAnsi="Newsreader"/>
                <w:b w:val="0"/>
                <w:rtl w:val="0"/>
              </w:rPr>
              <w:t xml:space="preserve">Students apply their knowledge to real-world conversations to explain and solidify thinking and new understandings with academic language in the form of structured academic controversy, Paideia Seminar, or other deliberation.</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In this lesson, students will participate in a Paideia Seminar collaborative, intellectual dialogue to deepen their understanding of how the federal system divides powers between the national and state governments.</w:t>
            </w:r>
          </w:p>
          <w:p w:rsidR="00000000" w:rsidDel="00000000" w:rsidP="00000000" w:rsidRDefault="00000000" w:rsidRPr="00000000" w14:paraId="00000007">
            <w:pPr>
              <w:pStyle w:val="Heading4"/>
              <w:spacing w:before="0" w:line="300" w:lineRule="auto"/>
              <w:rPr>
                <w:rFonts w:ascii="Newsreader" w:cs="Newsreader" w:eastAsia="Newsreader" w:hAnsi="Newsreader"/>
                <w:b w:val="0"/>
              </w:rPr>
            </w:pPr>
            <w:r w:rsidDel="00000000" w:rsidR="00000000" w:rsidRPr="00000000">
              <w:rPr>
                <w:rtl w:val="0"/>
              </w:rPr>
            </w:r>
          </w:p>
          <w:p w:rsidR="00000000" w:rsidDel="00000000" w:rsidP="00000000" w:rsidRDefault="00000000" w:rsidRPr="00000000" w14:paraId="00000008">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Utilize this Explain strategy activity in order to enhance students’ understanding of the </w:t>
            </w:r>
            <w:r w:rsidDel="00000000" w:rsidR="00000000" w:rsidRPr="00000000">
              <w:rPr>
                <w:rFonts w:ascii="Newsreader" w:cs="Newsreader" w:eastAsia="Newsreader" w:hAnsi="Newsreader"/>
                <w:b w:val="0"/>
                <w:i w:val="1"/>
                <w:rtl w:val="0"/>
              </w:rPr>
              <w:t xml:space="preserve">We the People: The Citizen &amp; the Constitution</w:t>
            </w:r>
            <w:r w:rsidDel="00000000" w:rsidR="00000000" w:rsidRPr="00000000">
              <w:rPr>
                <w:rFonts w:ascii="Newsreader" w:cs="Newsreader" w:eastAsia="Newsreader" w:hAnsi="Newsreader"/>
                <w:b w:val="0"/>
                <w:rtl w:val="0"/>
              </w:rPr>
              <w:t xml:space="preserve"> textbook for Level 3, Unit 4, Lesson 26 or Level 2, Unit 4, Lesson 21.</w:t>
            </w:r>
            <w:r w:rsidDel="00000000" w:rsidR="00000000" w:rsidRPr="00000000">
              <w:rPr>
                <w:rtl w:val="0"/>
              </w:rPr>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A">
            <w:pPr>
              <w:pStyle w:val="Heading4"/>
              <w:widowControl w:val="0"/>
              <w:spacing w:before="0" w:line="300" w:lineRule="auto"/>
              <w:rPr/>
            </w:pPr>
            <w:bookmarkStart w:colFirst="0" w:colLast="0" w:name="_tyjcwt" w:id="4"/>
            <w:bookmarkEnd w:id="4"/>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C">
            <w:pPr>
              <w:pStyle w:val="Heading4"/>
              <w:widowControl w:val="0"/>
              <w:spacing w:before="0" w:line="300" w:lineRule="auto"/>
              <w:rPr/>
            </w:pPr>
            <w:bookmarkStart w:colFirst="0" w:colLast="0" w:name="_3dy6vkm" w:id="5"/>
            <w:bookmarkEnd w:id="5"/>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D">
            <w:pPr>
              <w:widowControl w:val="0"/>
              <w:spacing w:line="300" w:lineRule="auto"/>
              <w:ind w:right="288"/>
              <w:rPr>
                <w:b w:val="1"/>
              </w:rPr>
            </w:pPr>
            <w:hyperlink r:id="rId6">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E">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0F">
            <w:pPr>
              <w:numPr>
                <w:ilvl w:val="0"/>
                <w:numId w:val="9"/>
              </w:numPr>
              <w:spacing w:line="300" w:lineRule="auto"/>
              <w:ind w:left="720" w:hanging="360"/>
              <w:rPr>
                <w:rFonts w:ascii="Newsreader" w:cs="Newsreader" w:eastAsia="Newsreader" w:hAnsi="Newsreader"/>
                <w:i w:val="1"/>
                <w:sz w:val="26"/>
                <w:szCs w:val="26"/>
              </w:rPr>
            </w:pPr>
            <w:hyperlink r:id="rId7">
              <w:r w:rsidDel="00000000" w:rsidR="00000000" w:rsidRPr="00000000">
                <w:rPr>
                  <w:color w:val="004fa3"/>
                  <w:rtl w:val="0"/>
                </w:rPr>
                <w:t xml:space="preserve">Unit 4, Lesson 26</w:t>
              </w:r>
            </w:hyperlink>
            <w:hyperlink r:id="rId8">
              <w:r w:rsidDel="00000000" w:rsidR="00000000" w:rsidRPr="00000000">
                <w:rPr>
                  <w:rtl w:val="0"/>
                </w:rPr>
                <w:t xml:space="preserve">: How Does American Federalism Work?</w:t>
              </w:r>
            </w:hyperlink>
            <w:r w:rsidDel="00000000" w:rsidR="00000000" w:rsidRPr="00000000">
              <w:rPr>
                <w:rtl w:val="0"/>
              </w:rPr>
            </w:r>
          </w:p>
          <w:p w:rsidR="00000000" w:rsidDel="00000000" w:rsidP="00000000" w:rsidRDefault="00000000" w:rsidRPr="00000000" w14:paraId="00000010">
            <w:pPr>
              <w:widowControl w:val="0"/>
              <w:spacing w:line="300" w:lineRule="auto"/>
              <w:ind w:right="288"/>
              <w:rPr>
                <w:i w:val="1"/>
              </w:rPr>
            </w:pPr>
            <w:r w:rsidDel="00000000" w:rsidR="00000000" w:rsidRPr="00000000">
              <w:rPr>
                <w:rtl w:val="0"/>
              </w:rPr>
            </w:r>
          </w:p>
          <w:p w:rsidR="00000000" w:rsidDel="00000000" w:rsidP="00000000" w:rsidRDefault="00000000" w:rsidRPr="00000000" w14:paraId="00000011">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2">
            <w:pPr>
              <w:numPr>
                <w:ilvl w:val="0"/>
                <w:numId w:val="2"/>
              </w:numPr>
              <w:ind w:left="720" w:hanging="360"/>
              <w:rPr>
                <w:sz w:val="26"/>
                <w:szCs w:val="26"/>
              </w:rPr>
            </w:pPr>
            <w:hyperlink r:id="rId9">
              <w:r w:rsidDel="00000000" w:rsidR="00000000" w:rsidRPr="00000000">
                <w:rPr>
                  <w:color w:val="004fa3"/>
                  <w:rtl w:val="0"/>
                </w:rPr>
                <w:t xml:space="preserve">Unit 4, Lesson 21</w:t>
              </w:r>
            </w:hyperlink>
            <w:hyperlink r:id="rId10">
              <w:r w:rsidDel="00000000" w:rsidR="00000000" w:rsidRPr="00000000">
                <w:rPr>
                  <w:rtl w:val="0"/>
                </w:rPr>
                <w:t xml:space="preserve">: </w:t>
              </w:r>
            </w:hyperlink>
            <w:r w:rsidDel="00000000" w:rsidR="00000000" w:rsidRPr="00000000">
              <w:rPr>
                <w:sz w:val="26"/>
                <w:szCs w:val="26"/>
                <w:rtl w:val="0"/>
              </w:rPr>
              <w:t xml:space="preserve">How Does the U.S. Supreme Court Use the Power of Judicial Review?</w:t>
            </w:r>
          </w:p>
        </w:tc>
        <w:tc>
          <w:tcPr>
            <w:shd w:fill="auto" w:val="clear"/>
            <w:tcMar>
              <w:top w:w="107.0" w:type="dxa"/>
              <w:left w:w="107.0" w:type="dxa"/>
              <w:bottom w:w="107.0" w:type="dxa"/>
              <w:right w:w="107.0" w:type="dxa"/>
            </w:tcMar>
          </w:tcPr>
          <w:p w:rsidR="00000000" w:rsidDel="00000000" w:rsidP="00000000" w:rsidRDefault="00000000" w:rsidRPr="00000000" w14:paraId="00000014">
            <w:pPr>
              <w:widowControl w:val="0"/>
              <w:numPr>
                <w:ilvl w:val="0"/>
                <w:numId w:val="3"/>
              </w:numPr>
              <w:spacing w:line="300" w:lineRule="auto"/>
              <w:ind w:left="720" w:hanging="360"/>
              <w:rPr>
                <w:sz w:val="20"/>
                <w:szCs w:val="20"/>
              </w:rPr>
            </w:pPr>
            <w:r w:rsidDel="00000000" w:rsidR="00000000" w:rsidRPr="00000000">
              <w:rPr>
                <w:rtl w:val="0"/>
              </w:rPr>
              <w:t xml:space="preserve">Attentiveness to</w:t>
              <w:br w:type="textWrapping"/>
              <w:t xml:space="preserve">political matters</w:t>
            </w:r>
          </w:p>
          <w:p w:rsidR="00000000" w:rsidDel="00000000" w:rsidP="00000000" w:rsidRDefault="00000000" w:rsidRPr="00000000" w14:paraId="00000015">
            <w:pPr>
              <w:widowControl w:val="0"/>
              <w:numPr>
                <w:ilvl w:val="0"/>
                <w:numId w:val="3"/>
              </w:numPr>
              <w:spacing w:line="300" w:lineRule="auto"/>
              <w:ind w:left="720" w:hanging="360"/>
              <w:rPr>
                <w:sz w:val="20"/>
                <w:szCs w:val="20"/>
              </w:rPr>
            </w:pPr>
            <w:r w:rsidDel="00000000" w:rsidR="00000000" w:rsidRPr="00000000">
              <w:rPr>
                <w:rtl w:val="0"/>
              </w:rPr>
              <w:t xml:space="preserve">Listening</w:t>
            </w:r>
          </w:p>
          <w:p w:rsidR="00000000" w:rsidDel="00000000" w:rsidP="00000000" w:rsidRDefault="00000000" w:rsidRPr="00000000" w14:paraId="00000016">
            <w:pPr>
              <w:widowControl w:val="0"/>
              <w:numPr>
                <w:ilvl w:val="0"/>
                <w:numId w:val="3"/>
              </w:numPr>
              <w:spacing w:line="300" w:lineRule="auto"/>
              <w:ind w:left="720" w:hanging="360"/>
              <w:rPr>
                <w:sz w:val="20"/>
                <w:szCs w:val="20"/>
              </w:rPr>
            </w:pPr>
            <w:r w:rsidDel="00000000" w:rsidR="00000000" w:rsidRPr="00000000">
              <w:rPr>
                <w:rtl w:val="0"/>
              </w:rPr>
              <w:t xml:space="preserve">Primary-source analysis</w:t>
            </w:r>
          </w:p>
          <w:p w:rsidR="00000000" w:rsidDel="00000000" w:rsidP="00000000" w:rsidRDefault="00000000" w:rsidRPr="00000000" w14:paraId="00000017">
            <w:pPr>
              <w:widowControl w:val="0"/>
              <w:numPr>
                <w:ilvl w:val="0"/>
                <w:numId w:val="3"/>
              </w:numPr>
              <w:spacing w:line="300" w:lineRule="auto"/>
              <w:ind w:left="720" w:hanging="360"/>
              <w:rPr>
                <w:sz w:val="20"/>
                <w:szCs w:val="20"/>
              </w:rPr>
            </w:pPr>
            <w:r w:rsidDel="00000000" w:rsidR="00000000" w:rsidRPr="00000000">
              <w:rPr>
                <w:rtl w:val="0"/>
              </w:rPr>
              <w:t xml:space="preserve">Reading</w:t>
            </w:r>
          </w:p>
          <w:p w:rsidR="00000000" w:rsidDel="00000000" w:rsidP="00000000" w:rsidRDefault="00000000" w:rsidRPr="00000000" w14:paraId="00000018">
            <w:pPr>
              <w:widowControl w:val="0"/>
              <w:numPr>
                <w:ilvl w:val="0"/>
                <w:numId w:val="3"/>
              </w:numPr>
              <w:spacing w:line="300" w:lineRule="auto"/>
              <w:ind w:left="720" w:hanging="360"/>
              <w:rPr>
                <w:sz w:val="20"/>
                <w:szCs w:val="20"/>
              </w:rPr>
            </w:pPr>
            <w:r w:rsidDel="00000000" w:rsidR="00000000" w:rsidRPr="00000000">
              <w:rPr>
                <w:rtl w:val="0"/>
              </w:rPr>
              <w:t xml:space="preserve">Self-awareness</w:t>
            </w:r>
          </w:p>
          <w:p w:rsidR="00000000" w:rsidDel="00000000" w:rsidP="00000000" w:rsidRDefault="00000000" w:rsidRPr="00000000" w14:paraId="00000019">
            <w:pPr>
              <w:widowControl w:val="0"/>
              <w:numPr>
                <w:ilvl w:val="0"/>
                <w:numId w:val="3"/>
              </w:numPr>
              <w:spacing w:line="300" w:lineRule="auto"/>
              <w:ind w:left="720" w:hanging="360"/>
              <w:rPr>
                <w:sz w:val="20"/>
                <w:szCs w:val="20"/>
              </w:rPr>
            </w:pPr>
            <w:r w:rsidDel="00000000" w:rsidR="00000000" w:rsidRPr="00000000">
              <w:rPr>
                <w:rtl w:val="0"/>
              </w:rPr>
              <w:t xml:space="preserve">Self-management</w:t>
            </w:r>
          </w:p>
          <w:p w:rsidR="00000000" w:rsidDel="00000000" w:rsidP="00000000" w:rsidRDefault="00000000" w:rsidRPr="00000000" w14:paraId="0000001A">
            <w:pPr>
              <w:widowControl w:val="0"/>
              <w:numPr>
                <w:ilvl w:val="0"/>
                <w:numId w:val="3"/>
              </w:numPr>
              <w:spacing w:line="300" w:lineRule="auto"/>
              <w:ind w:left="720" w:hanging="360"/>
              <w:rPr>
                <w:sz w:val="20"/>
                <w:szCs w:val="20"/>
              </w:rPr>
            </w:pPr>
            <w:r w:rsidDel="00000000" w:rsidR="00000000" w:rsidRPr="00000000">
              <w:rPr>
                <w:rtl w:val="0"/>
              </w:rPr>
              <w:t xml:space="preserve">Speaking</w:t>
            </w:r>
            <w:r w:rsidDel="00000000" w:rsidR="00000000" w:rsidRPr="00000000">
              <w:rPr>
                <w:rtl w:val="0"/>
              </w:rPr>
            </w:r>
          </w:p>
        </w:tc>
      </w:tr>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1B">
            <w:pPr>
              <w:pStyle w:val="Heading4"/>
              <w:widowControl w:val="0"/>
              <w:spacing w:before="0" w:line="300" w:lineRule="auto"/>
              <w:rPr/>
            </w:pPr>
            <w:bookmarkStart w:colFirst="0" w:colLast="0" w:name="_1t3h5sf" w:id="6"/>
            <w:bookmarkEnd w:id="6"/>
            <w:r w:rsidDel="00000000" w:rsidR="00000000" w:rsidRPr="00000000">
              <w:rPr>
                <w:rtl w:val="0"/>
              </w:rPr>
              <w:t xml:space="preserve">Lesson Objectives</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1C">
            <w:pPr>
              <w:pStyle w:val="Heading4"/>
              <w:widowControl w:val="0"/>
              <w:spacing w:before="0" w:line="300" w:lineRule="auto"/>
              <w:rPr/>
            </w:pPr>
            <w:bookmarkStart w:colFirst="0" w:colLast="0" w:name="_4d34og8" w:id="7"/>
            <w:bookmarkEnd w:id="7"/>
            <w:r w:rsidDel="00000000" w:rsidR="00000000" w:rsidRPr="00000000">
              <w:rPr>
                <w:rtl w:val="0"/>
              </w:rPr>
              <w:t xml:space="preserve">Lesson Assessments</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1E">
            <w:pPr>
              <w:widowControl w:val="0"/>
              <w:numPr>
                <w:ilvl w:val="0"/>
                <w:numId w:val="11"/>
              </w:numPr>
              <w:spacing w:line="300" w:lineRule="auto"/>
              <w:ind w:left="720" w:hanging="360"/>
              <w:rPr/>
            </w:pPr>
            <w:r w:rsidDel="00000000" w:rsidR="00000000" w:rsidRPr="00000000">
              <w:rPr>
                <w:rtl w:val="0"/>
              </w:rPr>
              <w:t xml:space="preserve">Assess how power is divided between the national and state governments by reading and analyzing </w:t>
            </w:r>
            <w:r w:rsidDel="00000000" w:rsidR="00000000" w:rsidRPr="00000000">
              <w:rPr>
                <w:i w:val="1"/>
                <w:rtl w:val="0"/>
              </w:rPr>
              <w:t xml:space="preserve">McCulloch v. Maryland</w:t>
            </w:r>
            <w:r w:rsidDel="00000000" w:rsidR="00000000" w:rsidRPr="00000000">
              <w:rPr>
                <w:rtl w:val="0"/>
              </w:rPr>
              <w:t xml:space="preserve"> and the Constitution through participation in a civil dialogue model.</w:t>
            </w:r>
          </w:p>
          <w:p w:rsidR="00000000" w:rsidDel="00000000" w:rsidP="00000000" w:rsidRDefault="00000000" w:rsidRPr="00000000" w14:paraId="0000001F">
            <w:pPr>
              <w:widowControl w:val="0"/>
              <w:spacing w:line="300" w:lineRule="auto"/>
              <w:rPr/>
            </w:pPr>
            <w:r w:rsidDel="00000000" w:rsidR="00000000" w:rsidRPr="00000000">
              <w:rPr>
                <w:rtl w:val="0"/>
              </w:rPr>
            </w:r>
          </w:p>
          <w:p w:rsidR="00000000" w:rsidDel="00000000" w:rsidP="00000000" w:rsidRDefault="00000000" w:rsidRPr="00000000" w14:paraId="00000020">
            <w:pPr>
              <w:widowControl w:val="0"/>
              <w:spacing w:line="300" w:lineRule="auto"/>
              <w:rPr/>
            </w:pPr>
            <w:r w:rsidDel="00000000" w:rsidR="00000000" w:rsidRPr="00000000">
              <w:rPr>
                <w:rtl w:val="0"/>
              </w:rPr>
            </w:r>
          </w:p>
          <w:p w:rsidR="00000000" w:rsidDel="00000000" w:rsidP="00000000" w:rsidRDefault="00000000" w:rsidRPr="00000000" w14:paraId="00000021">
            <w:pPr>
              <w:widowControl w:val="0"/>
              <w:spacing w:line="300" w:lineRule="auto"/>
              <w:rPr/>
            </w:pPr>
            <w:r w:rsidDel="00000000" w:rsidR="00000000" w:rsidRPr="00000000">
              <w:rPr>
                <w:rtl w:val="0"/>
              </w:rPr>
            </w:r>
          </w:p>
        </w:tc>
        <w:tc>
          <w:tcPr>
            <w:gridSpan w:val="2"/>
            <w:shd w:fill="auto" w:val="clear"/>
            <w:tcMar>
              <w:top w:w="107.0" w:type="dxa"/>
              <w:left w:w="107.0" w:type="dxa"/>
              <w:bottom w:w="107.0" w:type="dxa"/>
              <w:right w:w="107.0" w:type="dxa"/>
            </w:tcMar>
          </w:tcPr>
          <w:p w:rsidR="00000000" w:rsidDel="00000000" w:rsidP="00000000" w:rsidRDefault="00000000" w:rsidRPr="00000000" w14:paraId="00000022">
            <w:pPr>
              <w:numPr>
                <w:ilvl w:val="0"/>
                <w:numId w:val="1"/>
              </w:numPr>
              <w:spacing w:line="300" w:lineRule="auto"/>
              <w:ind w:left="720" w:hanging="360"/>
              <w:rPr/>
            </w:pPr>
            <w:hyperlink r:id="rId11">
              <w:r w:rsidDel="00000000" w:rsidR="00000000" w:rsidRPr="00000000">
                <w:rPr>
                  <w:color w:val="004fa3"/>
                  <w:rtl w:val="0"/>
                </w:rPr>
                <w:t xml:space="preserve">Paideia Seminar Civil Dialogue Organizer</w:t>
              </w:r>
            </w:hyperlink>
            <w:r w:rsidDel="00000000" w:rsidR="00000000" w:rsidRPr="00000000">
              <w:rPr>
                <w:rtl w:val="0"/>
              </w:rPr>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4">
            <w:pPr>
              <w:widowControl w:val="0"/>
              <w:spacing w:line="300" w:lineRule="auto"/>
              <w:ind w:left="720" w:hanging="360"/>
              <w:rPr>
                <w:sz w:val="2"/>
                <w:szCs w:val="2"/>
              </w:rPr>
            </w:pPr>
            <w:r w:rsidDel="00000000" w:rsidR="00000000" w:rsidRPr="00000000">
              <w:rPr>
                <w:rtl w:val="0"/>
              </w:rPr>
            </w:r>
          </w:p>
        </w:tc>
      </w:tr>
    </w:tbl>
    <w:p w:rsidR="00000000" w:rsidDel="00000000" w:rsidP="00000000" w:rsidRDefault="00000000" w:rsidRPr="00000000" w14:paraId="00000027">
      <w:pPr>
        <w:spacing w:line="300" w:lineRule="auto"/>
        <w:rPr>
          <w:sz w:val="4"/>
          <w:szCs w:val="4"/>
        </w:rPr>
      </w:pPr>
      <w:r w:rsidDel="00000000" w:rsidR="00000000" w:rsidRPr="00000000">
        <w:rPr>
          <w:rtl w:val="0"/>
        </w:rPr>
      </w:r>
    </w:p>
    <w:tbl>
      <w:tblPr>
        <w:tblStyle w:val="Table2"/>
        <w:tblW w:w="1065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5325"/>
        <w:gridCol w:w="5325"/>
        <w:tblGridChange w:id="0">
          <w:tblGrid>
            <w:gridCol w:w="5325"/>
            <w:gridCol w:w="5325"/>
          </w:tblGrid>
        </w:tblGridChange>
      </w:tblGrid>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28">
            <w:pPr>
              <w:pStyle w:val="Heading4"/>
              <w:widowControl w:val="0"/>
              <w:spacing w:before="0" w:line="300" w:lineRule="auto"/>
              <w:rPr/>
            </w:pPr>
            <w:bookmarkStart w:colFirst="0" w:colLast="0" w:name="_2s8eyo1" w:id="8"/>
            <w:bookmarkEnd w:id="8"/>
            <w:r w:rsidDel="00000000" w:rsidR="00000000" w:rsidRPr="00000000">
              <w:rPr>
                <w:rtl w:val="0"/>
              </w:rPr>
              <w:t xml:space="preserve">In</w:t>
            </w:r>
            <w:r w:rsidDel="00000000" w:rsidR="00000000" w:rsidRPr="00000000">
              <w:rPr>
                <w:rtl w:val="0"/>
              </w:rPr>
              <w:t xml:space="preserve">quiry Compelling Question</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2A">
            <w:pPr>
              <w:widowControl w:val="0"/>
              <w:numPr>
                <w:ilvl w:val="0"/>
                <w:numId w:val="4"/>
              </w:numPr>
              <w:spacing w:line="300" w:lineRule="auto"/>
              <w:ind w:left="720" w:right="140" w:hanging="360"/>
              <w:rPr/>
            </w:pPr>
            <w:r w:rsidDel="00000000" w:rsidR="00000000" w:rsidRPr="00000000">
              <w:rPr>
                <w:rtl w:val="0"/>
              </w:rPr>
              <w:t xml:space="preserve">Does the national government hold too much power?</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2C">
            <w:pPr>
              <w:pStyle w:val="Heading4"/>
              <w:widowControl w:val="0"/>
              <w:spacing w:before="0" w:line="300" w:lineRule="auto"/>
              <w:rPr/>
            </w:pPr>
            <w:bookmarkStart w:colFirst="0" w:colLast="0" w:name="_17dp8vu" w:id="9"/>
            <w:bookmarkEnd w:id="9"/>
            <w:r w:rsidDel="00000000" w:rsidR="00000000" w:rsidRPr="00000000">
              <w:rPr>
                <w:rtl w:val="0"/>
              </w:rPr>
              <w:t xml:space="preserve">Texts / Materials</w:t>
            </w:r>
          </w:p>
        </w:tc>
        <w:tc>
          <w:tcPr>
            <w:shd w:fill="d6d6d6" w:val="clear"/>
            <w:tcMar>
              <w:top w:w="107.0" w:type="dxa"/>
              <w:left w:w="107.0" w:type="dxa"/>
              <w:bottom w:w="107.0" w:type="dxa"/>
              <w:right w:w="107.0" w:type="dxa"/>
            </w:tcMar>
          </w:tcPr>
          <w:p w:rsidR="00000000" w:rsidDel="00000000" w:rsidP="00000000" w:rsidRDefault="00000000" w:rsidRPr="00000000" w14:paraId="0000002D">
            <w:pPr>
              <w:pStyle w:val="Heading4"/>
              <w:widowControl w:val="0"/>
              <w:spacing w:before="0" w:line="300" w:lineRule="auto"/>
              <w:rPr/>
            </w:pPr>
            <w:bookmarkStart w:colFirst="0" w:colLast="0" w:name="_17dp8vu" w:id="9"/>
            <w:bookmarkEnd w:id="9"/>
            <w:r w:rsidDel="00000000" w:rsidR="00000000" w:rsidRPr="00000000">
              <w:rPr>
                <w:rtl w:val="0"/>
              </w:rPr>
              <w:t xml:space="preserve">Vocabulary</w:t>
            </w:r>
          </w:p>
        </w:tc>
      </w:tr>
      <w:tr>
        <w:trPr>
          <w:cantSplit w:val="0"/>
          <w:trHeight w:val="454"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2E">
            <w:pPr>
              <w:numPr>
                <w:ilvl w:val="0"/>
                <w:numId w:val="10"/>
              </w:numPr>
              <w:spacing w:line="300" w:lineRule="auto"/>
              <w:ind w:left="720" w:hanging="360"/>
              <w:rPr>
                <w:color w:val="000000"/>
              </w:rPr>
            </w:pPr>
            <w:hyperlink r:id="rId12">
              <w:r w:rsidDel="00000000" w:rsidR="00000000" w:rsidRPr="00000000">
                <w:rPr>
                  <w:color w:val="004fa3"/>
                  <w:rtl w:val="0"/>
                </w:rPr>
                <w:t xml:space="preserve">Paideia Seminar Plan</w:t>
              </w:r>
            </w:hyperlink>
            <w:r w:rsidDel="00000000" w:rsidR="00000000" w:rsidRPr="00000000">
              <w:rPr>
                <w:rtl w:val="0"/>
              </w:rPr>
            </w:r>
          </w:p>
          <w:p w:rsidR="00000000" w:rsidDel="00000000" w:rsidP="00000000" w:rsidRDefault="00000000" w:rsidRPr="00000000" w14:paraId="0000002F">
            <w:pPr>
              <w:numPr>
                <w:ilvl w:val="0"/>
                <w:numId w:val="10"/>
              </w:numPr>
              <w:spacing w:line="300" w:lineRule="auto"/>
              <w:ind w:left="720" w:hanging="360"/>
              <w:rPr>
                <w:color w:val="000000"/>
              </w:rPr>
            </w:pPr>
            <w:hyperlink r:id="rId13">
              <w:r w:rsidDel="00000000" w:rsidR="00000000" w:rsidRPr="00000000">
                <w:rPr>
                  <w:color w:val="004fa3"/>
                  <w:rtl w:val="0"/>
                </w:rPr>
                <w:t xml:space="preserve">The Constitution of the United States</w:t>
              </w:r>
            </w:hyperlink>
            <w:r w:rsidDel="00000000" w:rsidR="00000000" w:rsidRPr="00000000">
              <w:rPr>
                <w:rtl w:val="0"/>
              </w:rPr>
            </w:r>
          </w:p>
          <w:p w:rsidR="00000000" w:rsidDel="00000000" w:rsidP="00000000" w:rsidRDefault="00000000" w:rsidRPr="00000000" w14:paraId="00000030">
            <w:pPr>
              <w:numPr>
                <w:ilvl w:val="0"/>
                <w:numId w:val="10"/>
              </w:numPr>
              <w:spacing w:line="300" w:lineRule="auto"/>
              <w:ind w:left="720" w:hanging="360"/>
              <w:rPr>
                <w:color w:val="000000"/>
              </w:rPr>
            </w:pPr>
            <w:hyperlink r:id="rId14">
              <w:r w:rsidDel="00000000" w:rsidR="00000000" w:rsidRPr="00000000">
                <w:rPr>
                  <w:color w:val="004fa3"/>
                  <w:rtl w:val="0"/>
                </w:rPr>
                <w:t xml:space="preserve">Paideia Seminar Civil Dialogue Organizer</w:t>
              </w:r>
            </w:hyperlink>
            <w:r w:rsidDel="00000000" w:rsidR="00000000" w:rsidRPr="00000000">
              <w:rPr>
                <w:rtl w:val="0"/>
              </w:rPr>
            </w:r>
          </w:p>
          <w:p w:rsidR="00000000" w:rsidDel="00000000" w:rsidP="00000000" w:rsidRDefault="00000000" w:rsidRPr="00000000" w14:paraId="00000031">
            <w:pPr>
              <w:numPr>
                <w:ilvl w:val="0"/>
                <w:numId w:val="10"/>
              </w:numPr>
              <w:spacing w:line="300" w:lineRule="auto"/>
              <w:ind w:left="720" w:hanging="360"/>
              <w:rPr>
                <w:color w:val="000000"/>
              </w:rPr>
            </w:pPr>
            <w:hyperlink r:id="rId15">
              <w:r w:rsidDel="00000000" w:rsidR="00000000" w:rsidRPr="00000000">
                <w:rPr>
                  <w:i w:val="1"/>
                  <w:color w:val="004fa3"/>
                  <w:rtl w:val="0"/>
                </w:rPr>
                <w:t xml:space="preserve">McCulloch v. Maryland</w:t>
              </w:r>
            </w:hyperlink>
            <w:hyperlink r:id="rId16">
              <w:r w:rsidDel="00000000" w:rsidR="00000000" w:rsidRPr="00000000">
                <w:rPr>
                  <w:color w:val="004fa3"/>
                  <w:rtl w:val="0"/>
                </w:rPr>
                <w:t xml:space="preserve"> [Version 1 for Emerging Readers]</w:t>
              </w:r>
            </w:hyperlink>
            <w:r w:rsidDel="00000000" w:rsidR="00000000" w:rsidRPr="00000000">
              <w:rPr>
                <w:rtl w:val="0"/>
              </w:rPr>
            </w:r>
          </w:p>
          <w:p w:rsidR="00000000" w:rsidDel="00000000" w:rsidP="00000000" w:rsidRDefault="00000000" w:rsidRPr="00000000" w14:paraId="00000032">
            <w:pPr>
              <w:numPr>
                <w:ilvl w:val="0"/>
                <w:numId w:val="10"/>
              </w:numPr>
              <w:spacing w:line="300" w:lineRule="auto"/>
              <w:ind w:left="720" w:hanging="360"/>
              <w:rPr>
                <w:color w:val="000000"/>
              </w:rPr>
            </w:pPr>
            <w:hyperlink r:id="rId17">
              <w:r w:rsidDel="00000000" w:rsidR="00000000" w:rsidRPr="00000000">
                <w:rPr>
                  <w:i w:val="1"/>
                  <w:color w:val="004fa3"/>
                  <w:rtl w:val="0"/>
                </w:rPr>
                <w:t xml:space="preserve">McCulloch v. Maryland </w:t>
              </w:r>
            </w:hyperlink>
            <w:hyperlink r:id="rId18">
              <w:r w:rsidDel="00000000" w:rsidR="00000000" w:rsidRPr="00000000">
                <w:rPr>
                  <w:color w:val="004fa3"/>
                  <w:rtl w:val="0"/>
                </w:rPr>
                <w:t xml:space="preserve">[Version 2 for Advanced Readers]</w:t>
              </w:r>
            </w:hyperlink>
            <w:r w:rsidDel="00000000" w:rsidR="00000000" w:rsidRPr="00000000">
              <w:rPr>
                <w:rtl w:val="0"/>
              </w:rPr>
            </w:r>
          </w:p>
          <w:p w:rsidR="00000000" w:rsidDel="00000000" w:rsidP="00000000" w:rsidRDefault="00000000" w:rsidRPr="00000000" w14:paraId="00000033">
            <w:pPr>
              <w:numPr>
                <w:ilvl w:val="0"/>
                <w:numId w:val="7"/>
              </w:numPr>
              <w:spacing w:line="300" w:lineRule="auto"/>
              <w:ind w:left="720" w:hanging="360"/>
            </w:pPr>
            <w:hyperlink r:id="rId19">
              <w:r w:rsidDel="00000000" w:rsidR="00000000" w:rsidRPr="00000000">
                <w:rPr>
                  <w:i w:val="1"/>
                  <w:color w:val="004fa3"/>
                  <w:rtl w:val="0"/>
                </w:rPr>
                <w:t xml:space="preserve">We the People: The Citizen &amp; the Constitution</w:t>
              </w:r>
            </w:hyperlink>
            <w:r w:rsidDel="00000000" w:rsidR="00000000" w:rsidRPr="00000000">
              <w:rPr>
                <w:rtl w:val="0"/>
              </w:rPr>
              <w:t xml:space="preserve"> textbook</w:t>
            </w:r>
            <w:r w:rsidDel="00000000" w:rsidR="00000000" w:rsidRPr="00000000">
              <w:rPr>
                <w:rtl w:val="0"/>
              </w:rPr>
            </w:r>
          </w:p>
          <w:p w:rsidR="00000000" w:rsidDel="00000000" w:rsidP="00000000" w:rsidRDefault="00000000" w:rsidRPr="00000000" w14:paraId="00000034">
            <w:pPr>
              <w:widowControl w:val="0"/>
              <w:spacing w:line="300" w:lineRule="auto"/>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35">
            <w:pPr>
              <w:numPr>
                <w:ilvl w:val="0"/>
                <w:numId w:val="5"/>
              </w:numPr>
              <w:ind w:left="720" w:hanging="360"/>
              <w:rPr>
                <w:rFonts w:ascii="Arial" w:cs="Arial" w:eastAsia="Arial" w:hAnsi="Arial"/>
                <w:color w:val="000000"/>
              </w:rPr>
            </w:pPr>
            <w:r w:rsidDel="00000000" w:rsidR="00000000" w:rsidRPr="00000000">
              <w:rPr>
                <w:b w:val="1"/>
                <w:color w:val="000000"/>
                <w:rtl w:val="0"/>
              </w:rPr>
              <w:t xml:space="preserve">enumerated powers  </w:t>
            </w:r>
            <w:r w:rsidDel="00000000" w:rsidR="00000000" w:rsidRPr="00000000">
              <w:rPr>
                <w:color w:val="000000"/>
                <w:rtl w:val="0"/>
              </w:rPr>
              <w:t xml:space="preserve">Those rights and responsibilities of the U.S. government specifically provided for and listed in the Constitution.</w:t>
            </w:r>
          </w:p>
          <w:p w:rsidR="00000000" w:rsidDel="00000000" w:rsidP="00000000" w:rsidRDefault="00000000" w:rsidRPr="00000000" w14:paraId="00000036">
            <w:pPr>
              <w:numPr>
                <w:ilvl w:val="0"/>
                <w:numId w:val="5"/>
              </w:numPr>
              <w:spacing w:line="300" w:lineRule="auto"/>
              <w:ind w:left="720" w:hanging="360"/>
              <w:rPr>
                <w:rFonts w:ascii="Arial" w:cs="Arial" w:eastAsia="Arial" w:hAnsi="Arial"/>
                <w:color w:val="000000"/>
              </w:rPr>
            </w:pPr>
            <w:r w:rsidDel="00000000" w:rsidR="00000000" w:rsidRPr="00000000">
              <w:rPr>
                <w:b w:val="1"/>
                <w:color w:val="000000"/>
                <w:rtl w:val="0"/>
              </w:rPr>
              <w:t xml:space="preserve">federalism  </w:t>
            </w:r>
            <w:r w:rsidDel="00000000" w:rsidR="00000000" w:rsidRPr="00000000">
              <w:rPr>
                <w:color w:val="000000"/>
                <w:rtl w:val="0"/>
              </w:rPr>
              <w:t xml:space="preserve">A form of government in which power is divided and shared between a central government and state and local governments.</w:t>
            </w:r>
          </w:p>
          <w:p w:rsidR="00000000" w:rsidDel="00000000" w:rsidP="00000000" w:rsidRDefault="00000000" w:rsidRPr="00000000" w14:paraId="00000037">
            <w:pPr>
              <w:numPr>
                <w:ilvl w:val="0"/>
                <w:numId w:val="5"/>
              </w:numPr>
              <w:ind w:left="720" w:hanging="360"/>
              <w:rPr>
                <w:rFonts w:ascii="Arial" w:cs="Arial" w:eastAsia="Arial" w:hAnsi="Arial"/>
                <w:color w:val="000000"/>
              </w:rPr>
            </w:pPr>
            <w:r w:rsidDel="00000000" w:rsidR="00000000" w:rsidRPr="00000000">
              <w:rPr>
                <w:b w:val="1"/>
                <w:color w:val="000000"/>
                <w:rtl w:val="0"/>
              </w:rPr>
              <w:t xml:space="preserve">implied power</w:t>
            </w:r>
            <w:r w:rsidDel="00000000" w:rsidR="00000000" w:rsidRPr="00000000">
              <w:rPr>
                <w:color w:val="000000"/>
                <w:rtl w:val="0"/>
              </w:rPr>
              <w:t xml:space="preserve">  A power that is reasonably necessary and appropriate to carry out the purposes of a power expressly granted.</w:t>
            </w:r>
          </w:p>
          <w:p w:rsidR="00000000" w:rsidDel="00000000" w:rsidP="00000000" w:rsidRDefault="00000000" w:rsidRPr="00000000" w14:paraId="00000038">
            <w:pPr>
              <w:numPr>
                <w:ilvl w:val="0"/>
                <w:numId w:val="5"/>
              </w:numPr>
              <w:ind w:left="720" w:hanging="360"/>
              <w:rPr>
                <w:rFonts w:ascii="Arial" w:cs="Arial" w:eastAsia="Arial" w:hAnsi="Arial"/>
                <w:b w:val="1"/>
                <w:color w:val="000000"/>
              </w:rPr>
            </w:pPr>
            <w:r w:rsidDel="00000000" w:rsidR="00000000" w:rsidRPr="00000000">
              <w:rPr>
                <w:b w:val="1"/>
                <w:color w:val="000000"/>
                <w:rtl w:val="0"/>
              </w:rPr>
              <w:t xml:space="preserve">judicial review  </w:t>
            </w:r>
            <w:r w:rsidDel="00000000" w:rsidR="00000000" w:rsidRPr="00000000">
              <w:rPr>
                <w:color w:val="000000"/>
                <w:rtl w:val="0"/>
              </w:rPr>
              <w:t xml:space="preserve">The power of the courts to declare laws and actions of the local, state, or national government invalid if they contradict the Constitution.</w:t>
            </w:r>
          </w:p>
          <w:p w:rsidR="00000000" w:rsidDel="00000000" w:rsidP="00000000" w:rsidRDefault="00000000" w:rsidRPr="00000000" w14:paraId="00000039">
            <w:pPr>
              <w:numPr>
                <w:ilvl w:val="0"/>
                <w:numId w:val="5"/>
              </w:numPr>
              <w:spacing w:line="300" w:lineRule="auto"/>
              <w:ind w:left="720" w:hanging="360"/>
              <w:rPr>
                <w:rFonts w:ascii="Arial" w:cs="Arial" w:eastAsia="Arial" w:hAnsi="Arial"/>
                <w:b w:val="1"/>
                <w:color w:val="000000"/>
              </w:rPr>
            </w:pPr>
            <w:r w:rsidDel="00000000" w:rsidR="00000000" w:rsidRPr="00000000">
              <w:rPr>
                <w:b w:val="1"/>
                <w:color w:val="000000"/>
                <w:rtl w:val="0"/>
              </w:rPr>
              <w:t xml:space="preserve">national bank  </w:t>
            </w:r>
            <w:r w:rsidDel="00000000" w:rsidR="00000000" w:rsidRPr="00000000">
              <w:rPr>
                <w:color w:val="000000"/>
                <w:rtl w:val="0"/>
              </w:rPr>
              <w:t xml:space="preserve">A bank operating under federal charter and supervision.</w:t>
            </w:r>
            <w:r w:rsidDel="00000000" w:rsidR="00000000" w:rsidRPr="00000000">
              <w:rPr>
                <w:rtl w:val="0"/>
              </w:rPr>
            </w:r>
          </w:p>
          <w:p w:rsidR="00000000" w:rsidDel="00000000" w:rsidP="00000000" w:rsidRDefault="00000000" w:rsidRPr="00000000" w14:paraId="0000003A">
            <w:pPr>
              <w:numPr>
                <w:ilvl w:val="0"/>
                <w:numId w:val="5"/>
              </w:numPr>
              <w:spacing w:line="300" w:lineRule="auto"/>
              <w:ind w:left="720" w:hanging="360"/>
              <w:rPr>
                <w:rFonts w:ascii="Arial" w:cs="Arial" w:eastAsia="Arial" w:hAnsi="Arial"/>
                <w:color w:val="000000"/>
              </w:rPr>
            </w:pPr>
            <w:r w:rsidDel="00000000" w:rsidR="00000000" w:rsidRPr="00000000">
              <w:rPr>
                <w:b w:val="1"/>
                <w:color w:val="000000"/>
                <w:rtl w:val="0"/>
              </w:rPr>
              <w:t xml:space="preserve">reserved powers</w:t>
            </w:r>
            <w:r w:rsidDel="00000000" w:rsidR="00000000" w:rsidRPr="00000000">
              <w:rPr>
                <w:color w:val="000000"/>
                <w:rtl w:val="0"/>
              </w:rPr>
              <w:t xml:space="preserve">  Powers that are not expressly delegated to the federal government nor expressly prohibited to the states and are therefore left to the states under the 10th Amendment to the U.S. Constitution.</w:t>
            </w:r>
          </w:p>
          <w:p w:rsidR="00000000" w:rsidDel="00000000" w:rsidP="00000000" w:rsidRDefault="00000000" w:rsidRPr="00000000" w14:paraId="0000003B">
            <w:pPr>
              <w:spacing w:line="300" w:lineRule="auto"/>
              <w:rPr>
                <w:color w:val="000000"/>
              </w:rPr>
            </w:pPr>
            <w:r w:rsidDel="00000000" w:rsidR="00000000" w:rsidRPr="00000000">
              <w:rPr>
                <w:rtl w:val="0"/>
              </w:rPr>
            </w:r>
          </w:p>
          <w:p w:rsidR="00000000" w:rsidDel="00000000" w:rsidP="00000000" w:rsidRDefault="00000000" w:rsidRPr="00000000" w14:paraId="0000003C">
            <w:pPr>
              <w:spacing w:line="300" w:lineRule="auto"/>
              <w:rPr>
                <w:color w:val="000000"/>
              </w:rPr>
            </w:pPr>
            <w:r w:rsidDel="00000000" w:rsidR="00000000" w:rsidRPr="00000000">
              <w:rPr>
                <w:rtl w:val="0"/>
              </w:rPr>
            </w:r>
          </w:p>
          <w:p w:rsidR="00000000" w:rsidDel="00000000" w:rsidP="00000000" w:rsidRDefault="00000000" w:rsidRPr="00000000" w14:paraId="0000003D">
            <w:pPr>
              <w:spacing w:line="300" w:lineRule="auto"/>
              <w:rPr>
                <w:color w:val="000000"/>
              </w:rPr>
            </w:pPr>
            <w:r w:rsidDel="00000000" w:rsidR="00000000" w:rsidRPr="00000000">
              <w:rPr>
                <w:rtl w:val="0"/>
              </w:rPr>
            </w:r>
          </w:p>
          <w:p w:rsidR="00000000" w:rsidDel="00000000" w:rsidP="00000000" w:rsidRDefault="00000000" w:rsidRPr="00000000" w14:paraId="0000003E">
            <w:pPr>
              <w:spacing w:line="300" w:lineRule="auto"/>
              <w:rPr>
                <w:color w:val="000000"/>
              </w:rPr>
            </w:pPr>
            <w:r w:rsidDel="00000000" w:rsidR="00000000" w:rsidRPr="00000000">
              <w:rPr>
                <w:rtl w:val="0"/>
              </w:rPr>
            </w:r>
          </w:p>
          <w:p w:rsidR="00000000" w:rsidDel="00000000" w:rsidP="00000000" w:rsidRDefault="00000000" w:rsidRPr="00000000" w14:paraId="0000003F">
            <w:pPr>
              <w:spacing w:line="300" w:lineRule="auto"/>
              <w:rPr>
                <w:color w:val="000000"/>
              </w:rPr>
            </w:pPr>
            <w:r w:rsidDel="00000000" w:rsidR="00000000" w:rsidRPr="00000000">
              <w:rPr>
                <w:rtl w:val="0"/>
              </w:rPr>
            </w:r>
          </w:p>
          <w:p w:rsidR="00000000" w:rsidDel="00000000" w:rsidP="00000000" w:rsidRDefault="00000000" w:rsidRPr="00000000" w14:paraId="00000040">
            <w:pPr>
              <w:spacing w:line="300" w:lineRule="auto"/>
              <w:rPr>
                <w:color w:val="000000"/>
              </w:rPr>
            </w:pPr>
            <w:r w:rsidDel="00000000" w:rsidR="00000000" w:rsidRPr="00000000">
              <w:rPr>
                <w:rtl w:val="0"/>
              </w:rPr>
            </w:r>
          </w:p>
          <w:p w:rsidR="00000000" w:rsidDel="00000000" w:rsidP="00000000" w:rsidRDefault="00000000" w:rsidRPr="00000000" w14:paraId="00000041">
            <w:pPr>
              <w:spacing w:line="300" w:lineRule="auto"/>
              <w:rPr>
                <w:color w:val="000000"/>
              </w:rPr>
            </w:pPr>
            <w:r w:rsidDel="00000000" w:rsidR="00000000" w:rsidRPr="00000000">
              <w:rPr>
                <w:rtl w:val="0"/>
              </w:rPr>
            </w:r>
          </w:p>
          <w:p w:rsidR="00000000" w:rsidDel="00000000" w:rsidP="00000000" w:rsidRDefault="00000000" w:rsidRPr="00000000" w14:paraId="00000042">
            <w:pPr>
              <w:spacing w:line="300" w:lineRule="auto"/>
              <w:rPr>
                <w:color w:val="000000"/>
              </w:rPr>
            </w:pPr>
            <w:r w:rsidDel="00000000" w:rsidR="00000000" w:rsidRPr="00000000">
              <w:rPr>
                <w:rtl w:val="0"/>
              </w:rPr>
            </w:r>
          </w:p>
          <w:p w:rsidR="00000000" w:rsidDel="00000000" w:rsidP="00000000" w:rsidRDefault="00000000" w:rsidRPr="00000000" w14:paraId="00000043">
            <w:pPr>
              <w:spacing w:line="300" w:lineRule="auto"/>
              <w:rPr>
                <w:color w:val="00000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44">
            <w:pPr>
              <w:pStyle w:val="Heading4"/>
              <w:widowControl w:val="0"/>
              <w:spacing w:before="0" w:line="300" w:lineRule="auto"/>
              <w:rPr/>
            </w:pPr>
            <w:bookmarkStart w:colFirst="0" w:colLast="0" w:name="_26in1rg" w:id="10"/>
            <w:bookmarkEnd w:id="10"/>
            <w:r w:rsidDel="00000000" w:rsidR="00000000" w:rsidRPr="00000000">
              <w:rPr>
                <w:rtl w:val="0"/>
              </w:rPr>
              <w:t xml:space="preserve">Teacher Background</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46">
            <w:pPr>
              <w:spacing w:line="300" w:lineRule="auto"/>
              <w:rPr/>
            </w:pPr>
            <w:r w:rsidDel="00000000" w:rsidR="00000000" w:rsidRPr="00000000">
              <w:rPr>
                <w:i w:val="1"/>
                <w:rtl w:val="0"/>
              </w:rPr>
              <w:t xml:space="preserve">McCulloch v. Maryland</w:t>
            </w:r>
            <w:r w:rsidDel="00000000" w:rsidR="00000000" w:rsidRPr="00000000">
              <w:rPr>
                <w:rtl w:val="0"/>
              </w:rPr>
              <w:t xml:space="preserve">, 1819, is one of the most critical U.S. Supreme Court decisions regarding federal power. In its unanimous decision in 1819, the Court established that Congress had implied constitutional power to create a national bank and that individual states could not tax a federally chartered bank. The decision went on to state that Congress was authorized to pass laws “necessary and proper” to carry out its duties.</w:t>
            </w:r>
          </w:p>
          <w:p w:rsidR="00000000" w:rsidDel="00000000" w:rsidP="00000000" w:rsidRDefault="00000000" w:rsidRPr="00000000" w14:paraId="00000047">
            <w:pPr>
              <w:spacing w:line="300" w:lineRule="auto"/>
              <w:rPr/>
            </w:pPr>
            <w:r w:rsidDel="00000000" w:rsidR="00000000" w:rsidRPr="00000000">
              <w:rPr>
                <w:rtl w:val="0"/>
              </w:rPr>
            </w:r>
          </w:p>
          <w:p w:rsidR="00000000" w:rsidDel="00000000" w:rsidP="00000000" w:rsidRDefault="00000000" w:rsidRPr="00000000" w14:paraId="00000048">
            <w:pPr>
              <w:spacing w:line="300" w:lineRule="auto"/>
              <w:rPr>
                <w:b w:val="1"/>
                <w:i w:val="1"/>
              </w:rPr>
            </w:pPr>
            <w:r w:rsidDel="00000000" w:rsidR="00000000" w:rsidRPr="00000000">
              <w:rPr>
                <w:rtl w:val="0"/>
              </w:rPr>
              <w:t xml:space="preserve">Even after the Constitutional Convention and the ratification of the new governmental framework for our nation, controversy still lingered. People questioned how strong the national government should be and how much power should be granted to the states. Our first secretary of the Treasury, Alexander Hamilton, argued a national bank was necessary to fund national infrastructure projects. The first </w:t>
            </w:r>
            <w:r w:rsidDel="00000000" w:rsidR="00000000" w:rsidRPr="00000000">
              <w:rPr>
                <w:rtl w:val="0"/>
              </w:rPr>
              <w:t xml:space="preserve">B</w:t>
            </w:r>
            <w:r w:rsidDel="00000000" w:rsidR="00000000" w:rsidRPr="00000000">
              <w:rPr>
                <w:rtl w:val="0"/>
              </w:rPr>
              <w:t xml:space="preserve">ank of the United States was created in 1791 by President George Washington.</w:t>
            </w:r>
            <w:r w:rsidDel="00000000" w:rsidR="00000000" w:rsidRPr="00000000">
              <w:rPr>
                <w:rtl w:val="0"/>
              </w:rPr>
            </w:r>
          </w:p>
          <w:p w:rsidR="00000000" w:rsidDel="00000000" w:rsidP="00000000" w:rsidRDefault="00000000" w:rsidRPr="00000000" w14:paraId="00000049">
            <w:pPr>
              <w:spacing w:line="300" w:lineRule="auto"/>
              <w:rPr/>
            </w:pPr>
            <w:r w:rsidDel="00000000" w:rsidR="00000000" w:rsidRPr="00000000">
              <w:rPr>
                <w:rtl w:val="0"/>
              </w:rPr>
            </w:r>
          </w:p>
          <w:p w:rsidR="00000000" w:rsidDel="00000000" w:rsidP="00000000" w:rsidRDefault="00000000" w:rsidRPr="00000000" w14:paraId="0000004A">
            <w:pPr>
              <w:spacing w:line="300" w:lineRule="auto"/>
              <w:rPr/>
            </w:pPr>
            <w:r w:rsidDel="00000000" w:rsidR="00000000" w:rsidRPr="00000000">
              <w:rPr>
                <w:rtl w:val="0"/>
              </w:rPr>
              <w:t xml:space="preserve">The second </w:t>
            </w:r>
            <w:r w:rsidDel="00000000" w:rsidR="00000000" w:rsidRPr="00000000">
              <w:rPr>
                <w:rtl w:val="0"/>
              </w:rPr>
              <w:t xml:space="preserve">B</w:t>
            </w:r>
            <w:r w:rsidDel="00000000" w:rsidR="00000000" w:rsidRPr="00000000">
              <w:rPr>
                <w:rtl w:val="0"/>
              </w:rPr>
              <w:t xml:space="preserve">ank of the United States was created in 1816 with branches in a number of cities, including Baltimore, Maryland. In 1818, a bill taxing out-of-state banks operating in the state was passed by Maryland’s legislature. It specifically targeted the </w:t>
            </w:r>
            <w:r w:rsidDel="00000000" w:rsidR="00000000" w:rsidRPr="00000000">
              <w:rPr>
                <w:rtl w:val="0"/>
              </w:rPr>
              <w:t xml:space="preserve">B</w:t>
            </w:r>
            <w:r w:rsidDel="00000000" w:rsidR="00000000" w:rsidRPr="00000000">
              <w:rPr>
                <w:rtl w:val="0"/>
              </w:rPr>
              <w:t xml:space="preserve">ank of the United States as it was the only out-of-state bank operating in Maryland. James W. McCulloch, the Baltimore branch’s head cashier, refused to pay $15,000 in owed taxes on the grounds that the state legislature did not have the right to tax a federally chartered bank. Maryland state courts sided with the legislators when Maryland’s leaders sued McCulloch. </w:t>
            </w:r>
          </w:p>
          <w:p w:rsidR="00000000" w:rsidDel="00000000" w:rsidP="00000000" w:rsidRDefault="00000000" w:rsidRPr="00000000" w14:paraId="0000004B">
            <w:pPr>
              <w:spacing w:line="300" w:lineRule="auto"/>
              <w:rPr/>
            </w:pPr>
            <w:r w:rsidDel="00000000" w:rsidR="00000000" w:rsidRPr="00000000">
              <w:rPr>
                <w:rtl w:val="0"/>
              </w:rPr>
            </w:r>
          </w:p>
          <w:p w:rsidR="00000000" w:rsidDel="00000000" w:rsidP="00000000" w:rsidRDefault="00000000" w:rsidRPr="00000000" w14:paraId="0000004C">
            <w:pPr>
              <w:spacing w:line="300" w:lineRule="auto"/>
              <w:rPr/>
            </w:pPr>
            <w:r w:rsidDel="00000000" w:rsidR="00000000" w:rsidRPr="00000000">
              <w:rPr>
                <w:rtl w:val="0"/>
              </w:rPr>
              <w:t xml:space="preserve">The case was appealed to the U.S. Supreme Court, where the Justices ruled in favor of Congress. Chief Justice John Marshall wrote that states lacked the authority to tax a federally chartered institution and that Congress had the right to establish a bank under the Constitution’s “necessary and proper” clause of the U.S. Constitution.</w:t>
            </w:r>
          </w:p>
          <w:p w:rsidR="00000000" w:rsidDel="00000000" w:rsidP="00000000" w:rsidRDefault="00000000" w:rsidRPr="00000000" w14:paraId="0000004D">
            <w:pPr>
              <w:spacing w:line="300" w:lineRule="auto"/>
              <w:rPr/>
            </w:pPr>
            <w:r w:rsidDel="00000000" w:rsidR="00000000" w:rsidRPr="00000000">
              <w:rPr>
                <w:rtl w:val="0"/>
              </w:rPr>
            </w:r>
          </w:p>
          <w:p w:rsidR="00000000" w:rsidDel="00000000" w:rsidP="00000000" w:rsidRDefault="00000000" w:rsidRPr="00000000" w14:paraId="0000004E">
            <w:pPr>
              <w:spacing w:line="300" w:lineRule="auto"/>
              <w:ind w:right="140"/>
              <w:rPr/>
            </w:pPr>
            <w:r w:rsidDel="00000000" w:rsidR="00000000" w:rsidRPr="00000000">
              <w:rPr>
                <w:rtl w:val="0"/>
              </w:rPr>
              <w:t xml:space="preserve">Additional resources for teacher background:</w:t>
            </w:r>
          </w:p>
          <w:p w:rsidR="00000000" w:rsidDel="00000000" w:rsidP="00000000" w:rsidRDefault="00000000" w:rsidRPr="00000000" w14:paraId="0000004F">
            <w:pPr>
              <w:spacing w:line="300" w:lineRule="auto"/>
              <w:ind w:left="0" w:right="140" w:firstLine="0"/>
              <w:rPr/>
            </w:pPr>
            <w:r w:rsidDel="00000000" w:rsidR="00000000" w:rsidRPr="00000000">
              <w:rPr>
                <w:rtl w:val="0"/>
              </w:rPr>
            </w:r>
          </w:p>
          <w:p w:rsidR="00000000" w:rsidDel="00000000" w:rsidP="00000000" w:rsidRDefault="00000000" w:rsidRPr="00000000" w14:paraId="00000050">
            <w:pPr>
              <w:numPr>
                <w:ilvl w:val="0"/>
                <w:numId w:val="6"/>
              </w:numPr>
              <w:spacing w:line="300" w:lineRule="auto"/>
              <w:ind w:left="720" w:right="140" w:hanging="360"/>
              <w:rPr/>
            </w:pPr>
            <w:hyperlink r:id="rId20">
              <w:r w:rsidDel="00000000" w:rsidR="00000000" w:rsidRPr="00000000">
                <w:rPr>
                  <w:color w:val="004fa3"/>
                  <w:rtl w:val="0"/>
                </w:rPr>
                <w:t xml:space="preserve">The Implied Powers: The Power of the Congress, Part 5</w:t>
              </w:r>
            </w:hyperlink>
            <w:r w:rsidDel="00000000" w:rsidR="00000000" w:rsidRPr="00000000">
              <w:rPr>
                <w:rtl w:val="0"/>
              </w:rPr>
              <w:t xml:space="preserve"> (Video)</w:t>
            </w:r>
            <w:r w:rsidDel="00000000" w:rsidR="00000000" w:rsidRPr="00000000">
              <w:rPr>
                <w:rtl w:val="0"/>
              </w:rPr>
            </w:r>
          </w:p>
          <w:p w:rsidR="00000000" w:rsidDel="00000000" w:rsidP="00000000" w:rsidRDefault="00000000" w:rsidRPr="00000000" w14:paraId="00000051">
            <w:pPr>
              <w:numPr>
                <w:ilvl w:val="0"/>
                <w:numId w:val="6"/>
              </w:numPr>
              <w:spacing w:line="300" w:lineRule="auto"/>
              <w:ind w:left="720" w:right="140" w:hanging="360"/>
              <w:rPr>
                <w:color w:val="004fa3"/>
              </w:rPr>
            </w:pPr>
            <w:hyperlink r:id="rId21">
              <w:r w:rsidDel="00000000" w:rsidR="00000000" w:rsidRPr="00000000">
                <w:rPr>
                  <w:i w:val="1"/>
                  <w:color w:val="004fa3"/>
                  <w:rtl w:val="0"/>
                </w:rPr>
                <w:t xml:space="preserve">McCulloch v. Maryland</w:t>
              </w:r>
            </w:hyperlink>
            <w:hyperlink r:id="rId22">
              <w:r w:rsidDel="00000000" w:rsidR="00000000" w:rsidRPr="00000000">
                <w:rPr>
                  <w:color w:val="004fa3"/>
                  <w:rtl w:val="0"/>
                </w:rPr>
                <w:t xml:space="preserve"> | Oyez</w:t>
              </w:r>
            </w:hyperlink>
            <w:r w:rsidDel="00000000" w:rsidR="00000000" w:rsidRPr="00000000">
              <w:rPr>
                <w:rtl w:val="0"/>
              </w:rPr>
            </w:r>
          </w:p>
          <w:p w:rsidR="00000000" w:rsidDel="00000000" w:rsidP="00000000" w:rsidRDefault="00000000" w:rsidRPr="00000000" w14:paraId="00000052">
            <w:pPr>
              <w:numPr>
                <w:ilvl w:val="0"/>
                <w:numId w:val="6"/>
              </w:numPr>
              <w:spacing w:line="300" w:lineRule="auto"/>
              <w:ind w:left="720" w:right="140" w:hanging="360"/>
              <w:rPr/>
            </w:pPr>
            <w:hyperlink r:id="rId23">
              <w:r w:rsidDel="00000000" w:rsidR="00000000" w:rsidRPr="00000000">
                <w:rPr>
                  <w:i w:val="1"/>
                  <w:color w:val="004fa3"/>
                  <w:rtl w:val="0"/>
                </w:rPr>
                <w:t xml:space="preserve">McCulloch v. Maryland</w:t>
              </w:r>
            </w:hyperlink>
            <w:hyperlink r:id="rId24">
              <w:r w:rsidDel="00000000" w:rsidR="00000000" w:rsidRPr="00000000">
                <w:rPr>
                  <w:color w:val="004fa3"/>
                  <w:rtl w:val="0"/>
                </w:rPr>
                <w:t xml:space="preserve"> [SCOTUSbrief]</w:t>
              </w:r>
            </w:hyperlink>
            <w:r w:rsidDel="00000000" w:rsidR="00000000" w:rsidRPr="00000000">
              <w:rPr>
                <w:rtl w:val="0"/>
              </w:rPr>
              <w:t xml:space="preserve"> (Video)</w:t>
            </w:r>
            <w:r w:rsidDel="00000000" w:rsidR="00000000" w:rsidRPr="00000000">
              <w:rPr>
                <w:rtl w:val="0"/>
              </w:rPr>
            </w:r>
          </w:p>
          <w:p w:rsidR="00000000" w:rsidDel="00000000" w:rsidP="00000000" w:rsidRDefault="00000000" w:rsidRPr="00000000" w14:paraId="00000053">
            <w:pPr>
              <w:spacing w:line="300" w:lineRule="auto"/>
              <w:ind w:right="140"/>
              <w:rPr/>
            </w:pPr>
            <w:r w:rsidDel="00000000" w:rsidR="00000000" w:rsidRPr="00000000">
              <w:rPr>
                <w:rtl w:val="0"/>
              </w:rPr>
            </w:r>
          </w:p>
          <w:p w:rsidR="00000000" w:rsidDel="00000000" w:rsidP="00000000" w:rsidRDefault="00000000" w:rsidRPr="00000000" w14:paraId="00000054">
            <w:pPr>
              <w:spacing w:line="300" w:lineRule="auto"/>
              <w:rPr>
                <w:i w:val="1"/>
              </w:rPr>
            </w:pPr>
            <w:r w:rsidDel="00000000" w:rsidR="00000000" w:rsidRPr="00000000">
              <w:rPr>
                <w:color w:val="000000"/>
                <w:rtl w:val="0"/>
              </w:rPr>
              <w:t xml:space="preserve">Teachers should preview all student materials and resources prior to the lesson.</w:t>
            </w:r>
            <w:r w:rsidDel="00000000" w:rsidR="00000000" w:rsidRPr="00000000">
              <w:rPr>
                <w:rtl w:val="0"/>
              </w:rPr>
            </w:r>
          </w:p>
          <w:p w:rsidR="00000000" w:rsidDel="00000000" w:rsidP="00000000" w:rsidRDefault="00000000" w:rsidRPr="00000000" w14:paraId="00000055">
            <w:pPr>
              <w:widowControl w:val="0"/>
              <w:spacing w:line="300" w:lineRule="auto"/>
              <w:ind w:right="140"/>
              <w:rPr/>
            </w:pPr>
            <w:r w:rsidDel="00000000" w:rsidR="00000000" w:rsidRPr="00000000">
              <w:rPr>
                <w:rtl w:val="0"/>
              </w:rPr>
            </w:r>
          </w:p>
          <w:p w:rsidR="00000000" w:rsidDel="00000000" w:rsidP="00000000" w:rsidRDefault="00000000" w:rsidRPr="00000000" w14:paraId="00000056">
            <w:pPr>
              <w:widowControl w:val="0"/>
              <w:spacing w:line="300" w:lineRule="auto"/>
              <w:ind w:right="140"/>
              <w:rPr/>
            </w:pPr>
            <w:r w:rsidDel="00000000" w:rsidR="00000000" w:rsidRPr="00000000">
              <w:rPr>
                <w:rtl w:val="0"/>
              </w:rPr>
            </w:r>
          </w:p>
          <w:p w:rsidR="00000000" w:rsidDel="00000000" w:rsidP="00000000" w:rsidRDefault="00000000" w:rsidRPr="00000000" w14:paraId="00000057">
            <w:pPr>
              <w:widowControl w:val="0"/>
              <w:spacing w:line="300" w:lineRule="auto"/>
              <w:ind w:right="140"/>
              <w:rPr/>
            </w:pPr>
            <w:r w:rsidDel="00000000" w:rsidR="00000000" w:rsidRPr="00000000">
              <w:rPr>
                <w:rtl w:val="0"/>
              </w:rPr>
            </w:r>
          </w:p>
          <w:p w:rsidR="00000000" w:rsidDel="00000000" w:rsidP="00000000" w:rsidRDefault="00000000" w:rsidRPr="00000000" w14:paraId="00000058">
            <w:pPr>
              <w:widowControl w:val="0"/>
              <w:spacing w:line="300" w:lineRule="auto"/>
              <w:ind w:right="14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5A">
            <w:pPr>
              <w:pStyle w:val="Heading4"/>
              <w:widowControl w:val="0"/>
              <w:spacing w:before="0" w:line="300" w:lineRule="auto"/>
              <w:rPr/>
            </w:pPr>
            <w:bookmarkStart w:colFirst="0" w:colLast="0" w:name="_lnxbz9" w:id="11"/>
            <w:bookmarkEnd w:id="11"/>
            <w:r w:rsidDel="00000000" w:rsidR="00000000" w:rsidRPr="00000000">
              <w:rPr>
                <w:rtl w:val="0"/>
              </w:rPr>
              <w:t xml:space="preserve">Steps to Implement</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5C">
            <w:pPr>
              <w:widowControl w:val="0"/>
              <w:spacing w:line="300" w:lineRule="auto"/>
              <w:rPr/>
            </w:pPr>
            <w:r w:rsidDel="00000000" w:rsidR="00000000" w:rsidRPr="00000000">
              <w:rPr>
                <w:b w:val="1"/>
                <w:color w:val="000000"/>
                <w:sz w:val="22"/>
                <w:szCs w:val="22"/>
                <w:rtl w:val="0"/>
              </w:rPr>
              <w:t xml:space="preserve">Part 1</w:t>
            </w:r>
            <w:r w:rsidDel="00000000" w:rsidR="00000000" w:rsidRPr="00000000">
              <w:rPr>
                <w:rtl w:val="0"/>
              </w:rPr>
            </w:r>
          </w:p>
          <w:p w:rsidR="00000000" w:rsidDel="00000000" w:rsidP="00000000" w:rsidRDefault="00000000" w:rsidRPr="00000000" w14:paraId="0000005D">
            <w:pPr>
              <w:numPr>
                <w:ilvl w:val="0"/>
                <w:numId w:val="8"/>
              </w:numPr>
              <w:spacing w:line="300" w:lineRule="auto"/>
              <w:ind w:left="720" w:hanging="360"/>
              <w:rPr/>
            </w:pPr>
            <w:r w:rsidDel="00000000" w:rsidR="00000000" w:rsidRPr="00000000">
              <w:rPr>
                <w:rtl w:val="0"/>
              </w:rPr>
              <w:t xml:space="preserve">Welcome students to social studies.</w:t>
            </w:r>
          </w:p>
          <w:p w:rsidR="00000000" w:rsidDel="00000000" w:rsidP="00000000" w:rsidRDefault="00000000" w:rsidRPr="00000000" w14:paraId="0000005E">
            <w:pPr>
              <w:numPr>
                <w:ilvl w:val="0"/>
                <w:numId w:val="8"/>
              </w:numPr>
              <w:spacing w:line="300" w:lineRule="auto"/>
              <w:ind w:left="720" w:hanging="360"/>
              <w:rPr/>
            </w:pPr>
            <w:r w:rsidDel="00000000" w:rsidR="00000000" w:rsidRPr="00000000">
              <w:rPr>
                <w:rtl w:val="0"/>
              </w:rPr>
              <w:t xml:space="preserve">Introduce</w:t>
            </w:r>
            <w:r w:rsidDel="00000000" w:rsidR="00000000" w:rsidRPr="00000000">
              <w:rPr>
                <w:rtl w:val="0"/>
              </w:rPr>
              <w:t xml:space="preserve"> the inquiry question: “Does the national government hold too much power?”</w:t>
            </w:r>
          </w:p>
          <w:p w:rsidR="00000000" w:rsidDel="00000000" w:rsidP="00000000" w:rsidRDefault="00000000" w:rsidRPr="00000000" w14:paraId="0000005F">
            <w:pPr>
              <w:numPr>
                <w:ilvl w:val="0"/>
                <w:numId w:val="8"/>
              </w:numPr>
              <w:spacing w:line="300" w:lineRule="auto"/>
              <w:ind w:left="720" w:hanging="360"/>
              <w:rPr/>
            </w:pPr>
            <w:r w:rsidDel="00000000" w:rsidR="00000000" w:rsidRPr="00000000">
              <w:rPr>
                <w:rtl w:val="0"/>
              </w:rPr>
              <w:t xml:space="preserve">Allow students time to make a prediction about the inquiry question as well as offer their own supporting questions.</w:t>
            </w:r>
          </w:p>
          <w:p w:rsidR="00000000" w:rsidDel="00000000" w:rsidP="00000000" w:rsidRDefault="00000000" w:rsidRPr="00000000" w14:paraId="00000060">
            <w:pPr>
              <w:numPr>
                <w:ilvl w:val="0"/>
                <w:numId w:val="8"/>
              </w:numPr>
              <w:spacing w:line="300" w:lineRule="auto"/>
              <w:ind w:left="720" w:hanging="360"/>
              <w:rPr/>
            </w:pPr>
            <w:r w:rsidDel="00000000" w:rsidR="00000000" w:rsidRPr="00000000">
              <w:rPr>
                <w:rtl w:val="0"/>
              </w:rPr>
              <w:t xml:space="preserve">Tell students that today we will investigate the impact of constitutional principles on decision making in government.</w:t>
            </w:r>
          </w:p>
          <w:p w:rsidR="00000000" w:rsidDel="00000000" w:rsidP="00000000" w:rsidRDefault="00000000" w:rsidRPr="00000000" w14:paraId="00000061">
            <w:pPr>
              <w:numPr>
                <w:ilvl w:val="0"/>
                <w:numId w:val="8"/>
              </w:numPr>
              <w:spacing w:line="300" w:lineRule="auto"/>
              <w:ind w:left="720" w:hanging="360"/>
              <w:rPr/>
            </w:pPr>
            <w:r w:rsidDel="00000000" w:rsidR="00000000" w:rsidRPr="00000000">
              <w:rPr>
                <w:rtl w:val="0"/>
              </w:rPr>
              <w:t xml:space="preserve">Using the </w:t>
            </w:r>
            <w:r w:rsidDel="00000000" w:rsidR="00000000" w:rsidRPr="00000000">
              <w:rPr>
                <w:i w:val="1"/>
                <w:rtl w:val="0"/>
              </w:rPr>
              <w:t xml:space="preserve">We the People</w:t>
            </w:r>
            <w:r w:rsidDel="00000000" w:rsidR="00000000" w:rsidRPr="00000000">
              <w:rPr>
                <w:rtl w:val="0"/>
              </w:rPr>
              <w:t xml:space="preserve"> textbook (Level 3, Unit 4, Lesson 26 or  Level 2, Unit 4, Lesson 21), review how the federal system is established by the Constitution using Article I, Section 8, and Article VI. Review the 10th Amendment and ensure students understand the vocabulary included.</w:t>
            </w:r>
          </w:p>
          <w:p w:rsidR="00000000" w:rsidDel="00000000" w:rsidP="00000000" w:rsidRDefault="00000000" w:rsidRPr="00000000" w14:paraId="00000062">
            <w:pPr>
              <w:numPr>
                <w:ilvl w:val="0"/>
                <w:numId w:val="8"/>
              </w:numPr>
              <w:spacing w:line="300" w:lineRule="auto"/>
              <w:ind w:left="720" w:hanging="360"/>
              <w:rPr/>
            </w:pPr>
            <w:r w:rsidDel="00000000" w:rsidR="00000000" w:rsidRPr="00000000">
              <w:rPr>
                <w:rtl w:val="0"/>
              </w:rPr>
              <w:t xml:space="preserve">Have students take notes and/or annotate their copies of the Constitution.</w:t>
            </w:r>
          </w:p>
          <w:p w:rsidR="00000000" w:rsidDel="00000000" w:rsidP="00000000" w:rsidRDefault="00000000" w:rsidRPr="00000000" w14:paraId="00000063">
            <w:pPr>
              <w:spacing w:line="300" w:lineRule="auto"/>
              <w:ind w:left="720" w:firstLine="0"/>
              <w:rPr/>
            </w:pPr>
            <w:r w:rsidDel="00000000" w:rsidR="00000000" w:rsidRPr="00000000">
              <w:rPr>
                <w:rtl w:val="0"/>
              </w:rPr>
            </w:r>
          </w:p>
          <w:p w:rsidR="00000000" w:rsidDel="00000000" w:rsidP="00000000" w:rsidRDefault="00000000" w:rsidRPr="00000000" w14:paraId="00000064">
            <w:pPr>
              <w:spacing w:line="300" w:lineRule="auto"/>
              <w:rPr>
                <w:b w:val="1"/>
              </w:rPr>
            </w:pPr>
            <w:r w:rsidDel="00000000" w:rsidR="00000000" w:rsidRPr="00000000">
              <w:rPr>
                <w:b w:val="1"/>
                <w:rtl w:val="0"/>
              </w:rPr>
              <w:t xml:space="preserve">Part 2</w:t>
            </w:r>
          </w:p>
          <w:p w:rsidR="00000000" w:rsidDel="00000000" w:rsidP="00000000" w:rsidRDefault="00000000" w:rsidRPr="00000000" w14:paraId="00000065">
            <w:pPr>
              <w:numPr>
                <w:ilvl w:val="0"/>
                <w:numId w:val="8"/>
              </w:numPr>
              <w:spacing w:line="300" w:lineRule="auto"/>
              <w:ind w:left="720" w:hanging="360"/>
              <w:rPr/>
            </w:pPr>
            <w:r w:rsidDel="00000000" w:rsidR="00000000" w:rsidRPr="00000000">
              <w:rPr>
                <w:rtl w:val="0"/>
              </w:rPr>
              <w:t xml:space="preserve">Using your routine strategy for setting up groups, divide the class into six collaborative groups of approximately three to four student members. Each group will be assigned one of the six sections of the text.</w:t>
            </w:r>
          </w:p>
          <w:p w:rsidR="00000000" w:rsidDel="00000000" w:rsidP="00000000" w:rsidRDefault="00000000" w:rsidRPr="00000000" w14:paraId="00000066">
            <w:pPr>
              <w:numPr>
                <w:ilvl w:val="0"/>
                <w:numId w:val="8"/>
              </w:numPr>
              <w:spacing w:line="300" w:lineRule="auto"/>
              <w:ind w:left="720" w:hanging="360"/>
              <w:rPr/>
            </w:pPr>
            <w:r w:rsidDel="00000000" w:rsidR="00000000" w:rsidRPr="00000000">
              <w:rPr>
                <w:rtl w:val="0"/>
              </w:rPr>
              <w:t xml:space="preserve">Distribute copies of the text using </w:t>
            </w:r>
            <w:hyperlink r:id="rId25">
              <w:r w:rsidDel="00000000" w:rsidR="00000000" w:rsidRPr="00000000">
                <w:rPr>
                  <w:i w:val="1"/>
                  <w:color w:val="004fa3"/>
                  <w:rtl w:val="0"/>
                </w:rPr>
                <w:t xml:space="preserve">McCulloch v. Maryland</w:t>
              </w:r>
            </w:hyperlink>
            <w:hyperlink r:id="rId26">
              <w:r w:rsidDel="00000000" w:rsidR="00000000" w:rsidRPr="00000000">
                <w:rPr>
                  <w:color w:val="004fa3"/>
                  <w:rtl w:val="0"/>
                </w:rPr>
                <w:t xml:space="preserve"> [Version 1 for Emerging Readers]</w:t>
              </w:r>
            </w:hyperlink>
            <w:r w:rsidDel="00000000" w:rsidR="00000000" w:rsidRPr="00000000">
              <w:rPr>
                <w:rtl w:val="0"/>
              </w:rPr>
              <w:t xml:space="preserve"> </w:t>
            </w:r>
            <w:r w:rsidDel="00000000" w:rsidR="00000000" w:rsidRPr="00000000">
              <w:rPr>
                <w:rtl w:val="0"/>
              </w:rPr>
              <w:t xml:space="preserve">or </w:t>
            </w:r>
            <w:hyperlink r:id="rId27">
              <w:r w:rsidDel="00000000" w:rsidR="00000000" w:rsidRPr="00000000">
                <w:rPr>
                  <w:i w:val="1"/>
                  <w:color w:val="004fa3"/>
                  <w:rtl w:val="0"/>
                </w:rPr>
                <w:t xml:space="preserve">McCulloch v. Maryland </w:t>
              </w:r>
            </w:hyperlink>
            <w:hyperlink r:id="rId28">
              <w:r w:rsidDel="00000000" w:rsidR="00000000" w:rsidRPr="00000000">
                <w:rPr>
                  <w:color w:val="004fa3"/>
                  <w:rtl w:val="0"/>
                </w:rPr>
                <w:t xml:space="preserve">[Version 2 for Advanced Readers]</w:t>
              </w:r>
            </w:hyperlink>
            <w:r w:rsidDel="00000000" w:rsidR="00000000" w:rsidRPr="00000000">
              <w:rPr>
                <w:rtl w:val="0"/>
              </w:rPr>
              <w:t xml:space="preserve">.</w:t>
            </w:r>
          </w:p>
          <w:p w:rsidR="00000000" w:rsidDel="00000000" w:rsidP="00000000" w:rsidRDefault="00000000" w:rsidRPr="00000000" w14:paraId="00000067">
            <w:pPr>
              <w:numPr>
                <w:ilvl w:val="0"/>
                <w:numId w:val="8"/>
              </w:numPr>
              <w:spacing w:line="300" w:lineRule="auto"/>
              <w:ind w:left="720" w:hanging="360"/>
              <w:rPr>
                <w:color w:val="000000"/>
              </w:rPr>
            </w:pPr>
            <w:r w:rsidDel="00000000" w:rsidR="00000000" w:rsidRPr="00000000">
              <w:rPr>
                <w:rtl w:val="0"/>
              </w:rPr>
              <w:t xml:space="preserve">Distribute copies of the</w:t>
            </w:r>
            <w:r w:rsidDel="00000000" w:rsidR="00000000" w:rsidRPr="00000000">
              <w:rPr>
                <w:color w:val="000000"/>
                <w:rtl w:val="0"/>
              </w:rPr>
              <w:t xml:space="preserve"> </w:t>
            </w:r>
            <w:hyperlink r:id="rId29">
              <w:r w:rsidDel="00000000" w:rsidR="00000000" w:rsidRPr="00000000">
                <w:rPr>
                  <w:color w:val="004fa3"/>
                  <w:rtl w:val="0"/>
                </w:rPr>
                <w:t xml:space="preserve">Paideia Seminar Civil Dialogue Organizer</w:t>
              </w:r>
            </w:hyperlink>
            <w:r w:rsidDel="00000000" w:rsidR="00000000" w:rsidRPr="00000000">
              <w:rPr>
                <w:color w:val="000000"/>
                <w:rtl w:val="0"/>
              </w:rPr>
              <w:t xml:space="preserve"> </w:t>
            </w:r>
            <w:r w:rsidDel="00000000" w:rsidR="00000000" w:rsidRPr="00000000">
              <w:rPr>
                <w:rtl w:val="0"/>
              </w:rPr>
              <w:t xml:space="preserve">to facilitate goal setting and reflection.</w:t>
            </w:r>
          </w:p>
          <w:p w:rsidR="00000000" w:rsidDel="00000000" w:rsidP="00000000" w:rsidRDefault="00000000" w:rsidRPr="00000000" w14:paraId="00000068">
            <w:pPr>
              <w:numPr>
                <w:ilvl w:val="0"/>
                <w:numId w:val="8"/>
              </w:numPr>
              <w:spacing w:line="300" w:lineRule="auto"/>
              <w:ind w:left="720" w:hanging="360"/>
              <w:rPr>
                <w:color w:val="000000"/>
              </w:rPr>
            </w:pPr>
            <w:r w:rsidDel="00000000" w:rsidR="00000000" w:rsidRPr="00000000">
              <w:rPr>
                <w:rtl w:val="0"/>
              </w:rPr>
              <w:t xml:space="preserve">Follow the procedures outlined in the</w:t>
            </w:r>
            <w:r w:rsidDel="00000000" w:rsidR="00000000" w:rsidRPr="00000000">
              <w:rPr>
                <w:color w:val="000000"/>
                <w:rtl w:val="0"/>
              </w:rPr>
              <w:t xml:space="preserve"> </w:t>
            </w:r>
            <w:hyperlink r:id="rId30">
              <w:r w:rsidDel="00000000" w:rsidR="00000000" w:rsidRPr="00000000">
                <w:rPr>
                  <w:color w:val="004fa3"/>
                  <w:rtl w:val="0"/>
                </w:rPr>
                <w:t xml:space="preserve">Paideia Seminar Plan</w:t>
              </w:r>
            </w:hyperlink>
            <w:r w:rsidDel="00000000" w:rsidR="00000000" w:rsidRPr="00000000">
              <w:rPr>
                <w:color w:val="000000"/>
                <w:rtl w:val="0"/>
              </w:rPr>
              <w:t xml:space="preserve"> </w:t>
            </w:r>
            <w:r w:rsidDel="00000000" w:rsidR="00000000" w:rsidRPr="00000000">
              <w:rPr>
                <w:rtl w:val="0"/>
              </w:rPr>
              <w:t xml:space="preserve">to facilitate the discussion.</w:t>
            </w:r>
            <w:r w:rsidDel="00000000" w:rsidR="00000000" w:rsidRPr="00000000">
              <w:rPr>
                <w:rtl w:val="0"/>
              </w:rPr>
            </w:r>
          </w:p>
        </w:tc>
      </w:tr>
      <w:tr>
        <w:trPr>
          <w:cantSplit w:val="0"/>
          <w:trHeight w:val="455"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6A">
            <w:pPr>
              <w:pStyle w:val="Heading4"/>
              <w:widowControl w:val="0"/>
              <w:spacing w:before="0" w:line="300" w:lineRule="auto"/>
              <w:rPr/>
            </w:pPr>
            <w:bookmarkStart w:colFirst="0" w:colLast="0" w:name="_35nkun2" w:id="12"/>
            <w:bookmarkEnd w:id="12"/>
            <w:r w:rsidDel="00000000" w:rsidR="00000000" w:rsidRPr="00000000">
              <w:rPr>
                <w:rtl w:val="0"/>
              </w:rPr>
              <w:t xml:space="preserve">Formative Assessment</w:t>
            </w:r>
          </w:p>
        </w:tc>
      </w:tr>
      <w:tr>
        <w:trPr>
          <w:cantSplit w:val="0"/>
          <w:trHeight w:val="455"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6C">
            <w:pPr>
              <w:spacing w:line="300" w:lineRule="auto"/>
              <w:rPr/>
            </w:pPr>
            <w:r w:rsidDel="00000000" w:rsidR="00000000" w:rsidRPr="00000000">
              <w:rPr>
                <w:rtl w:val="0"/>
              </w:rPr>
              <w:t xml:space="preserve">Students will demonstrate mastery of </w:t>
            </w:r>
            <w:r w:rsidDel="00000000" w:rsidR="00000000" w:rsidRPr="00000000">
              <w:rPr>
                <w:i w:val="1"/>
                <w:rtl w:val="0"/>
              </w:rPr>
              <w:t xml:space="preserve">McCulloch v. Maryland</w:t>
            </w:r>
            <w:r w:rsidDel="00000000" w:rsidR="00000000" w:rsidRPr="00000000">
              <w:rPr>
                <w:rtl w:val="0"/>
              </w:rPr>
              <w:t xml:space="preserve"> by participating in a Paideia Seminar discussion and completing a </w:t>
            </w:r>
            <w:hyperlink r:id="rId31">
              <w:r w:rsidDel="00000000" w:rsidR="00000000" w:rsidRPr="00000000">
                <w:rPr>
                  <w:color w:val="004fa3"/>
                  <w:rtl w:val="0"/>
                </w:rPr>
                <w:t xml:space="preserve">post-seminar reflection</w:t>
              </w:r>
            </w:hyperlink>
            <w:r w:rsidDel="00000000" w:rsidR="00000000" w:rsidRPr="00000000">
              <w:rPr>
                <w:rtl w:val="0"/>
              </w:rPr>
              <w:t xml:space="preserve">.</w:t>
            </w:r>
          </w:p>
        </w:tc>
      </w:tr>
      <w:tr>
        <w:trPr>
          <w:cantSplit w:val="0"/>
          <w:trHeight w:val="455"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6E">
            <w:pPr>
              <w:pStyle w:val="Heading4"/>
              <w:spacing w:before="0" w:line="300" w:lineRule="auto"/>
              <w:rPr/>
            </w:pPr>
            <w:bookmarkStart w:colFirst="0" w:colLast="0" w:name="_r6qfet1558fp" w:id="13"/>
            <w:bookmarkEnd w:id="13"/>
            <w:r w:rsidDel="00000000" w:rsidR="00000000" w:rsidRPr="00000000">
              <w:rPr>
                <w:rtl w:val="0"/>
              </w:rPr>
              <w:t xml:space="preserve">Alternative Lesson Seed</w:t>
            </w:r>
          </w:p>
        </w:tc>
      </w:tr>
      <w:tr>
        <w:trPr>
          <w:cantSplit w:val="0"/>
          <w:trHeight w:val="455"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70">
            <w:pPr>
              <w:spacing w:line="300" w:lineRule="auto"/>
              <w:rPr/>
            </w:pPr>
            <w:r w:rsidDel="00000000" w:rsidR="00000000" w:rsidRPr="00000000">
              <w:rPr>
                <w:rtl w:val="0"/>
              </w:rPr>
              <w:t xml:space="preserve">Use the Constitution more actively in the Paideia Seminar </w:t>
            </w:r>
            <w:r w:rsidDel="00000000" w:rsidR="00000000" w:rsidRPr="00000000">
              <w:rPr>
                <w:rtl w:val="0"/>
              </w:rPr>
              <w:t xml:space="preserve">alongside the </w:t>
            </w:r>
            <w:r w:rsidDel="00000000" w:rsidR="00000000" w:rsidRPr="00000000">
              <w:rPr>
                <w:i w:val="1"/>
                <w:rtl w:val="0"/>
              </w:rPr>
              <w:t xml:space="preserve">McCulloch</w:t>
            </w:r>
            <w:r w:rsidDel="00000000" w:rsidR="00000000" w:rsidRPr="00000000">
              <w:rPr>
                <w:i w:val="1"/>
                <w:rtl w:val="0"/>
              </w:rPr>
              <w:t xml:space="preserve"> v. Maryland</w:t>
            </w:r>
            <w:r w:rsidDel="00000000" w:rsidR="00000000" w:rsidRPr="00000000">
              <w:rPr>
                <w:rtl w:val="0"/>
              </w:rPr>
              <w:t xml:space="preserve"> decision. Add in questions specific to the Constitution as well (i.e., Preamble, Amendment 10, Article 1, Section 8: Enumerated Powers).</w:t>
            </w:r>
          </w:p>
          <w:p w:rsidR="00000000" w:rsidDel="00000000" w:rsidP="00000000" w:rsidRDefault="00000000" w:rsidRPr="00000000" w14:paraId="00000071">
            <w:pPr>
              <w:spacing w:line="300" w:lineRule="auto"/>
              <w:rPr/>
            </w:pPr>
            <w:r w:rsidDel="00000000" w:rsidR="00000000" w:rsidRPr="00000000">
              <w:rPr>
                <w:rtl w:val="0"/>
              </w:rPr>
            </w:r>
          </w:p>
          <w:p w:rsidR="00000000" w:rsidDel="00000000" w:rsidP="00000000" w:rsidRDefault="00000000" w:rsidRPr="00000000" w14:paraId="00000072">
            <w:pPr>
              <w:spacing w:line="300" w:lineRule="auto"/>
              <w:rPr/>
            </w:pPr>
            <w:r w:rsidDel="00000000" w:rsidR="00000000" w:rsidRPr="00000000">
              <w:rPr>
                <w:rtl w:val="0"/>
              </w:rPr>
              <w:t xml:space="preserve">Choose an alternate Supreme Court case to go deeper into the ongoing tug-of-war of national and state powers in our federal system, such as other federalism-related cases (i.e., </w:t>
            </w:r>
            <w:r w:rsidDel="00000000" w:rsidR="00000000" w:rsidRPr="00000000">
              <w:rPr>
                <w:i w:val="1"/>
                <w:rtl w:val="0"/>
              </w:rPr>
              <w:t xml:space="preserve">Gibbons v. Ogden</w:t>
            </w:r>
            <w:r w:rsidDel="00000000" w:rsidR="00000000" w:rsidRPr="00000000">
              <w:rPr>
                <w:rtl w:val="0"/>
              </w:rPr>
              <w:t xml:space="preserve"> (1824), </w:t>
            </w:r>
            <w:r w:rsidDel="00000000" w:rsidR="00000000" w:rsidRPr="00000000">
              <w:rPr>
                <w:i w:val="1"/>
                <w:rtl w:val="0"/>
              </w:rPr>
              <w:t xml:space="preserve">Worcester v. Georgia</w:t>
            </w:r>
            <w:r w:rsidDel="00000000" w:rsidR="00000000" w:rsidRPr="00000000">
              <w:rPr>
                <w:rtl w:val="0"/>
              </w:rPr>
              <w:t xml:space="preserve"> (1832), </w:t>
            </w:r>
            <w:r w:rsidDel="00000000" w:rsidR="00000000" w:rsidRPr="00000000">
              <w:rPr>
                <w:i w:val="1"/>
                <w:rtl w:val="0"/>
              </w:rPr>
              <w:t xml:space="preserve">Youngstown Sheet &amp; Tube v. Sawyer</w:t>
            </w:r>
            <w:r w:rsidDel="00000000" w:rsidR="00000000" w:rsidRPr="00000000">
              <w:rPr>
                <w:rtl w:val="0"/>
              </w:rPr>
              <w:t xml:space="preserve"> (1952), </w:t>
            </w:r>
            <w:r w:rsidDel="00000000" w:rsidR="00000000" w:rsidRPr="00000000">
              <w:rPr>
                <w:i w:val="1"/>
                <w:rtl w:val="0"/>
              </w:rPr>
              <w:t xml:space="preserve">Biden v. Nebraska</w:t>
            </w:r>
            <w:r w:rsidDel="00000000" w:rsidR="00000000" w:rsidRPr="00000000">
              <w:rPr>
                <w:rtl w:val="0"/>
              </w:rPr>
              <w:t xml:space="preserve"> (2023)).</w:t>
            </w:r>
            <w:r w:rsidDel="00000000" w:rsidR="00000000" w:rsidRPr="00000000">
              <w:rPr>
                <w:rtl w:val="0"/>
              </w:rPr>
            </w:r>
          </w:p>
        </w:tc>
      </w:tr>
      <w:tr>
        <w:trPr>
          <w:cantSplit w:val="0"/>
          <w:trHeight w:val="20" w:hRule="atLeast"/>
          <w:tblHeader w:val="0"/>
        </w:trPr>
        <w:tc>
          <w:tcPr>
            <w:gridSpan w:val="2"/>
            <w:shd w:fill="231f20" w:val="clear"/>
            <w:tcMar>
              <w:top w:w="0.0" w:type="dxa"/>
              <w:left w:w="0.0" w:type="dxa"/>
              <w:bottom w:w="0.0" w:type="dxa"/>
              <w:right w:w="0.0" w:type="dxa"/>
            </w:tcMar>
          </w:tcPr>
          <w:p w:rsidR="00000000" w:rsidDel="00000000" w:rsidP="00000000" w:rsidRDefault="00000000" w:rsidRPr="00000000" w14:paraId="00000074">
            <w:pPr>
              <w:widowControl w:val="0"/>
              <w:spacing w:line="300" w:lineRule="auto"/>
              <w:rPr>
                <w:sz w:val="2"/>
                <w:szCs w:val="2"/>
              </w:rPr>
            </w:pPr>
            <w:r w:rsidDel="00000000" w:rsidR="00000000" w:rsidRPr="00000000">
              <w:rPr>
                <w:rtl w:val="0"/>
              </w:rPr>
            </w:r>
          </w:p>
        </w:tc>
      </w:tr>
    </w:tbl>
    <w:p w:rsidR="00000000" w:rsidDel="00000000" w:rsidP="00000000" w:rsidRDefault="00000000" w:rsidRPr="00000000" w14:paraId="00000076">
      <w:pPr>
        <w:spacing w:line="300" w:lineRule="auto"/>
        <w:rPr>
          <w:sz w:val="4"/>
          <w:szCs w:val="4"/>
        </w:rPr>
      </w:pPr>
      <w:r w:rsidDel="00000000" w:rsidR="00000000" w:rsidRPr="00000000">
        <w:rPr>
          <w:rtl w:val="0"/>
        </w:rPr>
      </w:r>
    </w:p>
    <w:p w:rsidR="00000000" w:rsidDel="00000000" w:rsidP="00000000" w:rsidRDefault="00000000" w:rsidRPr="00000000" w14:paraId="00000077">
      <w:pPr>
        <w:spacing w:line="300" w:lineRule="auto"/>
        <w:rPr>
          <w:sz w:val="4"/>
          <w:szCs w:val="4"/>
        </w:rPr>
      </w:pPr>
      <w:r w:rsidDel="00000000" w:rsidR="00000000" w:rsidRPr="00000000">
        <w:rPr>
          <w:rtl w:val="0"/>
        </w:rPr>
      </w:r>
    </w:p>
    <w:sectPr>
      <w:headerReference r:id="rId32" w:type="default"/>
      <w:footerReference r:id="rId33"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Style w:val="Heading6"/>
      <w:spacing w:line="192.00000000000003" w:lineRule="auto"/>
      <w:jc w:val="both"/>
      <w:rPr/>
    </w:pPr>
    <w:bookmarkStart w:colFirst="0" w:colLast="0" w:name="_bycq0b5hubxo" w:id="15"/>
    <w:bookmarkEnd w:id="15"/>
    <w:r w:rsidDel="00000000" w:rsidR="00000000" w:rsidRPr="00000000">
      <w:rPr>
        <w:rtl w:val="0"/>
      </w:rPr>
      <w:t xml:space="preserve">Unit 4 | Strategy: Explain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-59940</wp:posOffset>
          </wp:positionV>
          <wp:extent cx="6858000" cy="381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-59939</wp:posOffset>
          </wp:positionV>
          <wp:extent cx="6858000" cy="3810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right"/>
      <w:rPr/>
    </w:pPr>
    <w:r w:rsidDel="00000000" w:rsidR="00000000" w:rsidRPr="00000000">
      <w:rPr>
        <w:rFonts w:ascii="IBM Plex Sans" w:cs="IBM Plex Sans" w:eastAsia="IBM Plex Sans" w:hAnsi="IBM Plex Sans"/>
        <w:b w:val="1"/>
        <w:color w:val="bb181d"/>
        <w:sz w:val="30"/>
        <w:szCs w:val="30"/>
        <w:rtl w:val="0"/>
      </w:rPr>
      <w:t xml:space="preserve">U4 Explain</w:t>
    </w:r>
    <w:r w:rsidDel="00000000" w:rsidR="00000000" w:rsidRPr="00000000">
      <w:rPr>
        <w:rtl w:val="0"/>
      </w:rPr>
    </w:r>
  </w:p>
  <w:p w:rsidR="00000000" w:rsidDel="00000000" w:rsidP="00000000" w:rsidRDefault="00000000" w:rsidRPr="00000000" w14:paraId="00000079">
    <w:pPr>
      <w:pStyle w:val="Heading5"/>
      <w:spacing w:after="300" w:lineRule="auto"/>
      <w:ind w:hanging="720"/>
      <w:rPr/>
    </w:pPr>
    <w:bookmarkStart w:colFirst="0" w:colLast="0" w:name="_44sinio" w:id="14"/>
    <w:bookmarkEnd w:id="14"/>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color w:val="231f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7L8fkFnRN0" TargetMode="External"/><Relationship Id="rId22" Type="http://schemas.openxmlformats.org/officeDocument/2006/relationships/hyperlink" Target="https://www.oyez.org/cases/1789-1850/17us316" TargetMode="External"/><Relationship Id="rId21" Type="http://schemas.openxmlformats.org/officeDocument/2006/relationships/hyperlink" Target="https://www.oyez.org/cases/1789-1850/17us316" TargetMode="External"/><Relationship Id="rId24" Type="http://schemas.openxmlformats.org/officeDocument/2006/relationships/hyperlink" Target="https://www.youtube.com/watch?v=Et7Hel9nsvQ" TargetMode="External"/><Relationship Id="rId23" Type="http://schemas.openxmlformats.org/officeDocument/2006/relationships/hyperlink" Target="https://www.youtube.com/watch?v=Et7Hel9nsv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iviced.org/level2student/lesson.php?lesson=21" TargetMode="External"/><Relationship Id="rId26" Type="http://schemas.openxmlformats.org/officeDocument/2006/relationships/hyperlink" Target="https://docs.google.com/document/d/1DWLE8WDZoT8GVj2WctBShshcSHGJXdOiDQUOBeaE-K4/edit?usp=sharing" TargetMode="External"/><Relationship Id="rId25" Type="http://schemas.openxmlformats.org/officeDocument/2006/relationships/hyperlink" Target="https://docs.google.com/document/d/1DWLE8WDZoT8GVj2WctBShshcSHGJXdOiDQUOBeaE-K4/edit?usp=sharing" TargetMode="External"/><Relationship Id="rId28" Type="http://schemas.openxmlformats.org/officeDocument/2006/relationships/hyperlink" Target="https://docs.google.com/document/d/1-Hf1OsAPVt54Ly73up30QUvK6D8IQ2PNWlI7eVj7DiQ/edit?usp=sharing" TargetMode="External"/><Relationship Id="rId27" Type="http://schemas.openxmlformats.org/officeDocument/2006/relationships/hyperlink" Target="https://docs.google.com/document/d/1-Hf1OsAPVt54Ly73up30QUvK6D8IQ2PNWlI7eVj7DiQ/edit?usp=sharing" TargetMode="External"/><Relationship Id="rId5" Type="http://schemas.openxmlformats.org/officeDocument/2006/relationships/styles" Target="styles.xml"/><Relationship Id="rId6" Type="http://schemas.openxmlformats.org/officeDocument/2006/relationships/hyperlink" Target="https://www.civiced.org/" TargetMode="External"/><Relationship Id="rId29" Type="http://schemas.openxmlformats.org/officeDocument/2006/relationships/hyperlink" Target="https://docs.google.com/document/d/1fE7O2Bo0N0TkKPMC7NJISUoobv_LkFQ6chfBAZH62ZE/edit?usp=sharing" TargetMode="External"/><Relationship Id="rId7" Type="http://schemas.openxmlformats.org/officeDocument/2006/relationships/hyperlink" Target="https://civiced.org/resourcecenter/lesson.php?lesson=26" TargetMode="External"/><Relationship Id="rId8" Type="http://schemas.openxmlformats.org/officeDocument/2006/relationships/hyperlink" Target="https://civiced.org/resourcecenter/lesson.php?lesson=26" TargetMode="External"/><Relationship Id="rId31" Type="http://schemas.openxmlformats.org/officeDocument/2006/relationships/hyperlink" Target="https://docs.google.com/document/d/1fE7O2Bo0N0TkKPMC7NJISUoobv_LkFQ6chfBAZH62ZE/edit?usp=sharing" TargetMode="External"/><Relationship Id="rId30" Type="http://schemas.openxmlformats.org/officeDocument/2006/relationships/hyperlink" Target="https://docs.google.com/document/d/1tZvNpqW5eWIMUe09idjjQgSGCgWYAxzDRXjUfpfWT3M/edit" TargetMode="External"/><Relationship Id="rId11" Type="http://schemas.openxmlformats.org/officeDocument/2006/relationships/hyperlink" Target="https://docs.google.com/document/d/1fE7O2Bo0N0TkKPMC7NJISUoobv_LkFQ6chfBAZH62ZE/edit?usp=sharing" TargetMode="External"/><Relationship Id="rId33" Type="http://schemas.openxmlformats.org/officeDocument/2006/relationships/footer" Target="footer1.xml"/><Relationship Id="rId10" Type="http://schemas.openxmlformats.org/officeDocument/2006/relationships/hyperlink" Target="https://www.civiced.org/level2student/lesson.php?lesson=21" TargetMode="External"/><Relationship Id="rId32" Type="http://schemas.openxmlformats.org/officeDocument/2006/relationships/header" Target="header1.xml"/><Relationship Id="rId13" Type="http://schemas.openxmlformats.org/officeDocument/2006/relationships/hyperlink" Target="https://drive.google.com/file/d/180ftpDwLKgWPrZ4GyHesHKyoCArWSym_/view?usp=sharing" TargetMode="External"/><Relationship Id="rId12" Type="http://schemas.openxmlformats.org/officeDocument/2006/relationships/hyperlink" Target="https://docs.google.com/document/d/1tZvNpqW5eWIMUe09idjjQgSGCgWYAxzDRXjUfpfWT3M/edit" TargetMode="External"/><Relationship Id="rId15" Type="http://schemas.openxmlformats.org/officeDocument/2006/relationships/hyperlink" Target="https://docs.google.com/document/d/1DWLE8WDZoT8GVj2WctBShshcSHGJXdOiDQUOBeaE-K4/edit?usp=sharing" TargetMode="External"/><Relationship Id="rId14" Type="http://schemas.openxmlformats.org/officeDocument/2006/relationships/hyperlink" Target="https://docs.google.com/document/d/1fE7O2Bo0N0TkKPMC7NJISUoobv_LkFQ6chfBAZH62ZE/edit?usp=sharing" TargetMode="External"/><Relationship Id="rId17" Type="http://schemas.openxmlformats.org/officeDocument/2006/relationships/hyperlink" Target="https://docs.google.com/document/d/1-Hf1OsAPVt54Ly73up30QUvK6D8IQ2PNWlI7eVj7DiQ/edit?usp=sharing" TargetMode="External"/><Relationship Id="rId16" Type="http://schemas.openxmlformats.org/officeDocument/2006/relationships/hyperlink" Target="https://docs.google.com/document/d/1DWLE8WDZoT8GVj2WctBShshcSHGJXdOiDQUOBeaE-K4/edit?usp=sharing" TargetMode="External"/><Relationship Id="rId19" Type="http://schemas.openxmlformats.org/officeDocument/2006/relationships/hyperlink" Target="https://learn.civiced.org/course/view.php?id=66" TargetMode="External"/><Relationship Id="rId18" Type="http://schemas.openxmlformats.org/officeDocument/2006/relationships/hyperlink" Target="https://docs.google.com/document/d/1-Hf1OsAPVt54Ly73up30QUvK6D8IQ2PNWlI7eVj7DiQ/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NotoSansSymbol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4" Type="http://schemas.openxmlformats.org/officeDocument/2006/relationships/font" Target="fonts/NotoSansSymbols-bold.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