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after="0" w:before="0" w:line="300" w:lineRule="auto"/>
        <w:rPr>
          <w:sz w:val="76"/>
          <w:szCs w:val="76"/>
        </w:rPr>
      </w:pPr>
      <w:bookmarkStart w:colFirst="0" w:colLast="0" w:name="_gjdgxs" w:id="0"/>
      <w:bookmarkEnd w:id="0"/>
      <w:r w:rsidDel="00000000" w:rsidR="00000000" w:rsidRPr="00000000">
        <w:rPr>
          <w:sz w:val="76"/>
          <w:szCs w:val="76"/>
          <w:rtl w:val="0"/>
        </w:rPr>
        <w:t xml:space="preserve">Unit 4</w:t>
      </w:r>
      <w:r w:rsidDel="00000000" w:rsidR="00000000" w:rsidRPr="00000000">
        <w:rPr>
          <w:sz w:val="76"/>
          <w:szCs w:val="76"/>
          <w:rtl w:val="0"/>
        </w:rPr>
        <w:t xml:space="preserve">: Inquiry Guide Activity</w:t>
      </w:r>
    </w:p>
    <w:tbl>
      <w:tblPr>
        <w:tblStyle w:val="Table1"/>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3075"/>
        <w:gridCol w:w="3840"/>
        <w:gridCol w:w="3885"/>
        <w:tblGridChange w:id="0">
          <w:tblGrid>
            <w:gridCol w:w="3075"/>
            <w:gridCol w:w="3840"/>
            <w:gridCol w:w="3885"/>
          </w:tblGrid>
        </w:tblGridChange>
      </w:tblGrid>
      <w:tr>
        <w:trPr>
          <w:cantSplit w:val="0"/>
          <w:trHeight w:val="456"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02">
            <w:pPr>
              <w:pStyle w:val="Heading4"/>
              <w:widowControl w:val="0"/>
              <w:spacing w:after="0" w:before="0" w:line="300" w:lineRule="auto"/>
              <w:rPr/>
            </w:pPr>
            <w:bookmarkStart w:colFirst="0" w:colLast="0" w:name="_30j0zll" w:id="1"/>
            <w:bookmarkEnd w:id="1"/>
            <w:r w:rsidDel="00000000" w:rsidR="00000000" w:rsidRPr="00000000">
              <w:rPr>
                <w:rtl w:val="0"/>
              </w:rPr>
              <w:t xml:space="preserve">Strategy: Elaborate</w:t>
            </w:r>
          </w:p>
        </w:tc>
        <w:tc>
          <w:tcPr>
            <w:gridSpan w:val="2"/>
            <w:shd w:fill="d6d6d6" w:val="clear"/>
            <w:tcMar>
              <w:top w:w="107.0" w:type="dxa"/>
              <w:left w:w="107.0" w:type="dxa"/>
              <w:bottom w:w="107.0" w:type="dxa"/>
              <w:right w:w="107.0" w:type="dxa"/>
            </w:tcMar>
          </w:tcPr>
          <w:p w:rsidR="00000000" w:rsidDel="00000000" w:rsidP="00000000" w:rsidRDefault="00000000" w:rsidRPr="00000000" w14:paraId="00000003">
            <w:pPr>
              <w:pStyle w:val="Heading4"/>
              <w:widowControl w:val="0"/>
              <w:spacing w:after="0" w:before="0" w:line="300" w:lineRule="auto"/>
              <w:rPr/>
            </w:pPr>
            <w:bookmarkStart w:colFirst="0" w:colLast="0" w:name="_1fob9te" w:id="2"/>
            <w:bookmarkEnd w:id="2"/>
            <w:r w:rsidDel="00000000" w:rsidR="00000000" w:rsidRPr="00000000">
              <w:rPr>
                <w:rtl w:val="0"/>
              </w:rPr>
              <w:t xml:space="preserve">Description</w:t>
            </w:r>
          </w:p>
        </w:tc>
      </w:tr>
      <w:tr>
        <w:trPr>
          <w:cantSplit w:val="0"/>
          <w:trHeight w:val="456"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05">
            <w:pPr>
              <w:pStyle w:val="Heading4"/>
              <w:keepNext w:val="0"/>
              <w:keepLines w:val="0"/>
              <w:widowControl w:val="0"/>
              <w:spacing w:after="0" w:before="0" w:line="300" w:lineRule="auto"/>
              <w:rPr>
                <w:rFonts w:ascii="Newsreader" w:cs="Newsreader" w:eastAsia="Newsreader" w:hAnsi="Newsreader"/>
                <w:b w:val="0"/>
              </w:rPr>
            </w:pPr>
            <w:bookmarkStart w:colFirst="0" w:colLast="0" w:name="_3znysh7" w:id="3"/>
            <w:bookmarkEnd w:id="3"/>
            <w:r w:rsidDel="00000000" w:rsidR="00000000" w:rsidRPr="00000000">
              <w:rPr>
                <w:rFonts w:ascii="Newsreader" w:cs="Newsreader" w:eastAsia="Newsreader" w:hAnsi="Newsreader"/>
                <w:b w:val="0"/>
                <w:rtl w:val="0"/>
              </w:rPr>
              <w:t xml:space="preserve">Students deepen constitutional knowledge and civic dispositions by elaborating on new understandings through conceptual simulations.</w:t>
            </w:r>
          </w:p>
        </w:tc>
        <w:tc>
          <w:tcPr>
            <w:gridSpan w:val="2"/>
            <w:shd w:fill="auto" w:val="clear"/>
            <w:tcMar>
              <w:top w:w="107.0" w:type="dxa"/>
              <w:left w:w="107.0" w:type="dxa"/>
              <w:bottom w:w="107.0" w:type="dxa"/>
              <w:right w:w="107.0" w:type="dxa"/>
            </w:tcMar>
          </w:tcPr>
          <w:p w:rsidR="00000000" w:rsidDel="00000000" w:rsidP="00000000" w:rsidRDefault="00000000" w:rsidRPr="00000000" w14:paraId="00000006">
            <w:pPr>
              <w:pStyle w:val="Heading4"/>
              <w:spacing w:after="0" w:before="0" w:line="300" w:lineRule="auto"/>
              <w:rPr>
                <w:rFonts w:ascii="Newsreader" w:cs="Newsreader" w:eastAsia="Newsreader" w:hAnsi="Newsreader"/>
                <w:b w:val="0"/>
              </w:rPr>
            </w:pPr>
            <w:r w:rsidDel="00000000" w:rsidR="00000000" w:rsidRPr="00000000">
              <w:rPr>
                <w:rFonts w:ascii="Newsreader" w:cs="Newsreader" w:eastAsia="Newsreader" w:hAnsi="Newsreader"/>
                <w:b w:val="0"/>
                <w:rtl w:val="0"/>
              </w:rPr>
              <w:t xml:space="preserve">In this lesson, students will use their knowledge of constitutional principles, including federalism, checks and balances, and judicial review, to determine and explain how the Supreme Court should decide on cases.</w:t>
            </w:r>
          </w:p>
          <w:p w:rsidR="00000000" w:rsidDel="00000000" w:rsidP="00000000" w:rsidRDefault="00000000" w:rsidRPr="00000000" w14:paraId="00000007">
            <w:pPr>
              <w:pStyle w:val="Heading4"/>
              <w:spacing w:after="0" w:before="0" w:line="300" w:lineRule="auto"/>
              <w:rPr>
                <w:rFonts w:ascii="Newsreader" w:cs="Newsreader" w:eastAsia="Newsreader" w:hAnsi="Newsreader"/>
                <w:b w:val="0"/>
              </w:rPr>
            </w:pPr>
            <w:r w:rsidDel="00000000" w:rsidR="00000000" w:rsidRPr="00000000">
              <w:rPr>
                <w:rtl w:val="0"/>
              </w:rPr>
            </w:r>
          </w:p>
          <w:p w:rsidR="00000000" w:rsidDel="00000000" w:rsidP="00000000" w:rsidRDefault="00000000" w:rsidRPr="00000000" w14:paraId="00000008">
            <w:pPr>
              <w:pStyle w:val="Heading4"/>
              <w:spacing w:after="0" w:before="0" w:line="300" w:lineRule="auto"/>
              <w:rPr/>
            </w:pPr>
            <w:r w:rsidDel="00000000" w:rsidR="00000000" w:rsidRPr="00000000">
              <w:rPr>
                <w:rFonts w:ascii="Newsreader" w:cs="Newsreader" w:eastAsia="Newsreader" w:hAnsi="Newsreader"/>
                <w:b w:val="0"/>
                <w:rtl w:val="0"/>
              </w:rPr>
              <w:t xml:space="preserve">Utilize this Elaborate strategy activity in order to enhance students’ understanding of the </w:t>
            </w:r>
            <w:r w:rsidDel="00000000" w:rsidR="00000000" w:rsidRPr="00000000">
              <w:rPr>
                <w:rFonts w:ascii="Newsreader" w:cs="Newsreader" w:eastAsia="Newsreader" w:hAnsi="Newsreader"/>
                <w:b w:val="0"/>
                <w:i w:val="1"/>
                <w:rtl w:val="0"/>
              </w:rPr>
              <w:t xml:space="preserve">We the People: The Citizen &amp; the Constitution</w:t>
            </w:r>
            <w:r w:rsidDel="00000000" w:rsidR="00000000" w:rsidRPr="00000000">
              <w:rPr>
                <w:rFonts w:ascii="Newsreader" w:cs="Newsreader" w:eastAsia="Newsreader" w:hAnsi="Newsreader"/>
                <w:b w:val="0"/>
                <w:rtl w:val="0"/>
              </w:rPr>
              <w:t xml:space="preserve"> textbook for Level 3, Unit 4, Lesson 25; Level 2, Unit 4, Lesson 21; and Level 2, Unit 4, Lesson 22.</w:t>
            </w:r>
            <w:r w:rsidDel="00000000" w:rsidR="00000000" w:rsidRPr="00000000">
              <w:rPr>
                <w:rFonts w:ascii="Newsreader" w:cs="Newsreader" w:eastAsia="Newsreader" w:hAnsi="Newsreader"/>
                <w:b w:val="0"/>
                <w:rtl w:val="0"/>
              </w:rPr>
              <w:t xml:space="preserve"> </w:t>
            </w:r>
            <w:r w:rsidDel="00000000" w:rsidR="00000000" w:rsidRPr="00000000">
              <w:rPr>
                <w:rtl w:val="0"/>
              </w:rPr>
            </w:r>
          </w:p>
          <w:p w:rsidR="00000000" w:rsidDel="00000000" w:rsidP="00000000" w:rsidRDefault="00000000" w:rsidRPr="00000000" w14:paraId="00000009">
            <w:pPr>
              <w:spacing w:after="0" w:line="300" w:lineRule="auto"/>
              <w:rPr/>
            </w:pPr>
            <w:r w:rsidDel="00000000" w:rsidR="00000000" w:rsidRPr="00000000">
              <w:rPr>
                <w:rtl w:val="0"/>
              </w:rPr>
            </w:r>
          </w:p>
        </w:tc>
      </w:tr>
      <w:tr>
        <w:trPr>
          <w:cantSplit w:val="0"/>
          <w:trHeight w:val="456"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0B">
            <w:pPr>
              <w:pStyle w:val="Heading4"/>
              <w:widowControl w:val="0"/>
              <w:spacing w:after="0" w:before="0" w:line="300" w:lineRule="auto"/>
              <w:rPr/>
            </w:pPr>
            <w:bookmarkStart w:colFirst="0" w:colLast="0" w:name="_tyjcwt" w:id="4"/>
            <w:bookmarkEnd w:id="4"/>
            <w:r w:rsidDel="00000000" w:rsidR="00000000" w:rsidRPr="00000000">
              <w:rPr>
                <w:rtl w:val="0"/>
              </w:rPr>
              <w:t xml:space="preserve">Alignments</w:t>
            </w:r>
          </w:p>
        </w:tc>
        <w:tc>
          <w:tcPr>
            <w:shd w:fill="d6d6d6" w:val="clear"/>
            <w:tcMar>
              <w:top w:w="107.0" w:type="dxa"/>
              <w:left w:w="107.0" w:type="dxa"/>
              <w:bottom w:w="107.0" w:type="dxa"/>
              <w:right w:w="107.0" w:type="dxa"/>
            </w:tcMar>
          </w:tcPr>
          <w:p w:rsidR="00000000" w:rsidDel="00000000" w:rsidP="00000000" w:rsidRDefault="00000000" w:rsidRPr="00000000" w14:paraId="0000000D">
            <w:pPr>
              <w:pStyle w:val="Heading4"/>
              <w:widowControl w:val="0"/>
              <w:spacing w:after="0" w:before="0" w:line="300" w:lineRule="auto"/>
              <w:rPr/>
            </w:pPr>
            <w:bookmarkStart w:colFirst="0" w:colLast="0" w:name="_3dy6vkm" w:id="5"/>
            <w:bookmarkEnd w:id="5"/>
            <w:r w:rsidDel="00000000" w:rsidR="00000000" w:rsidRPr="00000000">
              <w:rPr>
                <w:rtl w:val="0"/>
              </w:rPr>
              <w:t xml:space="preserve">Civic Skills &amp; Dispositions</w:t>
            </w:r>
          </w:p>
        </w:tc>
      </w:tr>
      <w:tr>
        <w:trPr>
          <w:cantSplit w:val="0"/>
          <w:trHeight w:val="456"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0E">
            <w:pPr>
              <w:widowControl w:val="0"/>
              <w:spacing w:after="0" w:line="300" w:lineRule="auto"/>
              <w:ind w:right="288"/>
              <w:rPr>
                <w:b w:val="1"/>
              </w:rPr>
            </w:pPr>
            <w:hyperlink r:id="rId6">
              <w:r w:rsidDel="00000000" w:rsidR="00000000" w:rsidRPr="00000000">
                <w:rPr>
                  <w:b w:val="1"/>
                  <w:color w:val="004fa3"/>
                  <w:rtl w:val="0"/>
                </w:rPr>
                <w:t xml:space="preserve">Center for Civic Education</w:t>
              </w:r>
            </w:hyperlink>
            <w:r w:rsidDel="00000000" w:rsidR="00000000" w:rsidRPr="00000000">
              <w:rPr>
                <w:rtl w:val="0"/>
              </w:rPr>
            </w:r>
          </w:p>
          <w:p w:rsidR="00000000" w:rsidDel="00000000" w:rsidP="00000000" w:rsidRDefault="00000000" w:rsidRPr="00000000" w14:paraId="0000000F">
            <w:pPr>
              <w:widowControl w:val="0"/>
              <w:spacing w:after="0" w:line="300" w:lineRule="auto"/>
              <w:ind w:right="288"/>
              <w:rPr/>
            </w:pPr>
            <w:r w:rsidDel="00000000" w:rsidR="00000000" w:rsidRPr="00000000">
              <w:rPr>
                <w:i w:val="1"/>
                <w:rtl w:val="0"/>
              </w:rPr>
              <w:t xml:space="preserve">We the People: The Citizen &amp; the Constitution</w:t>
            </w:r>
            <w:r w:rsidDel="00000000" w:rsidR="00000000" w:rsidRPr="00000000">
              <w:rPr>
                <w:rtl w:val="0"/>
              </w:rPr>
              <w:t xml:space="preserve"> (Level 3)</w:t>
            </w:r>
          </w:p>
          <w:p w:rsidR="00000000" w:rsidDel="00000000" w:rsidP="00000000" w:rsidRDefault="00000000" w:rsidRPr="00000000" w14:paraId="00000010">
            <w:pPr>
              <w:numPr>
                <w:ilvl w:val="0"/>
                <w:numId w:val="10"/>
              </w:numPr>
              <w:spacing w:after="0" w:line="300" w:lineRule="auto"/>
              <w:ind w:left="720" w:hanging="360"/>
              <w:rPr>
                <w:rFonts w:ascii="Newsreader" w:cs="Newsreader" w:eastAsia="Newsreader" w:hAnsi="Newsreader"/>
                <w:i w:val="1"/>
                <w:sz w:val="26"/>
                <w:szCs w:val="26"/>
              </w:rPr>
            </w:pPr>
            <w:hyperlink r:id="rId7">
              <w:r w:rsidDel="00000000" w:rsidR="00000000" w:rsidRPr="00000000">
                <w:rPr>
                  <w:color w:val="004fa3"/>
                  <w:rtl w:val="0"/>
                </w:rPr>
                <w:t xml:space="preserve">Unit 4, Lesson 25</w:t>
              </w:r>
            </w:hyperlink>
            <w:r w:rsidDel="00000000" w:rsidR="00000000" w:rsidRPr="00000000">
              <w:rPr>
                <w:rtl w:val="0"/>
              </w:rPr>
              <w:t xml:space="preserve">:</w:t>
            </w:r>
            <w:r w:rsidDel="00000000" w:rsidR="00000000" w:rsidRPr="00000000">
              <w:rPr>
                <w:rtl w:val="0"/>
              </w:rPr>
              <w:t xml:space="preserve"> What Is the Role of the Supreme Court in the American Constitutional System?</w:t>
            </w:r>
            <w:r w:rsidDel="00000000" w:rsidR="00000000" w:rsidRPr="00000000">
              <w:rPr>
                <w:rtl w:val="0"/>
              </w:rPr>
            </w:r>
          </w:p>
          <w:p w:rsidR="00000000" w:rsidDel="00000000" w:rsidP="00000000" w:rsidRDefault="00000000" w:rsidRPr="00000000" w14:paraId="00000011">
            <w:pPr>
              <w:widowControl w:val="0"/>
              <w:spacing w:after="0" w:line="300" w:lineRule="auto"/>
              <w:ind w:right="288"/>
              <w:rPr>
                <w:i w:val="1"/>
              </w:rPr>
            </w:pPr>
            <w:r w:rsidDel="00000000" w:rsidR="00000000" w:rsidRPr="00000000">
              <w:rPr>
                <w:rtl w:val="0"/>
              </w:rPr>
            </w:r>
          </w:p>
          <w:p w:rsidR="00000000" w:rsidDel="00000000" w:rsidP="00000000" w:rsidRDefault="00000000" w:rsidRPr="00000000" w14:paraId="00000012">
            <w:pPr>
              <w:widowControl w:val="0"/>
              <w:spacing w:after="0" w:line="300" w:lineRule="auto"/>
              <w:ind w:right="288"/>
              <w:rPr/>
            </w:pPr>
            <w:r w:rsidDel="00000000" w:rsidR="00000000" w:rsidRPr="00000000">
              <w:rPr>
                <w:i w:val="1"/>
                <w:rtl w:val="0"/>
              </w:rPr>
              <w:t xml:space="preserve">We the People: The Citizen &amp; the Constitution</w:t>
            </w:r>
            <w:r w:rsidDel="00000000" w:rsidR="00000000" w:rsidRPr="00000000">
              <w:rPr>
                <w:rtl w:val="0"/>
              </w:rPr>
              <w:t xml:space="preserve"> (Level 2)</w:t>
            </w:r>
          </w:p>
          <w:p w:rsidR="00000000" w:rsidDel="00000000" w:rsidP="00000000" w:rsidRDefault="00000000" w:rsidRPr="00000000" w14:paraId="00000013">
            <w:pPr>
              <w:numPr>
                <w:ilvl w:val="0"/>
                <w:numId w:val="1"/>
              </w:numPr>
              <w:spacing w:after="0" w:line="300" w:lineRule="auto"/>
              <w:ind w:left="720" w:hanging="360"/>
              <w:rPr>
                <w:sz w:val="26"/>
                <w:szCs w:val="26"/>
              </w:rPr>
            </w:pPr>
            <w:hyperlink r:id="rId8">
              <w:r w:rsidDel="00000000" w:rsidR="00000000" w:rsidRPr="00000000">
                <w:rPr>
                  <w:color w:val="004fa3"/>
                  <w:rtl w:val="0"/>
                </w:rPr>
                <w:t xml:space="preserve">Unit 4, Lesson 21</w:t>
              </w:r>
            </w:hyperlink>
            <w:hyperlink r:id="rId9">
              <w:r w:rsidDel="00000000" w:rsidR="00000000" w:rsidRPr="00000000">
                <w:rPr>
                  <w:rtl w:val="0"/>
                </w:rPr>
                <w:t xml:space="preserve">: </w:t>
              </w:r>
            </w:hyperlink>
            <w:r w:rsidDel="00000000" w:rsidR="00000000" w:rsidRPr="00000000">
              <w:rPr>
                <w:rtl w:val="0"/>
              </w:rPr>
              <w:t xml:space="preserve">How Does the U.S. </w:t>
            </w:r>
            <w:r w:rsidDel="00000000" w:rsidR="00000000" w:rsidRPr="00000000">
              <w:rPr>
                <w:rtl w:val="0"/>
              </w:rPr>
              <w:t xml:space="preserve">Supreme</w:t>
            </w:r>
            <w:r w:rsidDel="00000000" w:rsidR="00000000" w:rsidRPr="00000000">
              <w:rPr>
                <w:rtl w:val="0"/>
              </w:rPr>
              <w:t xml:space="preserve"> Court Use the Power of Judicial Review?</w:t>
            </w:r>
          </w:p>
          <w:p w:rsidR="00000000" w:rsidDel="00000000" w:rsidP="00000000" w:rsidRDefault="00000000" w:rsidRPr="00000000" w14:paraId="00000014">
            <w:pPr>
              <w:numPr>
                <w:ilvl w:val="0"/>
                <w:numId w:val="1"/>
              </w:numPr>
              <w:spacing w:after="0" w:line="300" w:lineRule="auto"/>
              <w:ind w:left="720" w:hanging="360"/>
            </w:pPr>
            <w:hyperlink r:id="rId10">
              <w:r w:rsidDel="00000000" w:rsidR="00000000" w:rsidRPr="00000000">
                <w:rPr>
                  <w:color w:val="004fa3"/>
                  <w:rtl w:val="0"/>
                </w:rPr>
                <w:t xml:space="preserve">Unit 4, Lesson 22</w:t>
              </w:r>
            </w:hyperlink>
            <w:r w:rsidDel="00000000" w:rsidR="00000000" w:rsidRPr="00000000">
              <w:rPr>
                <w:rtl w:val="0"/>
              </w:rPr>
              <w:t xml:space="preserve">: How Does the U.S. Supreme Court </w:t>
            </w:r>
            <w:r w:rsidDel="00000000" w:rsidR="00000000" w:rsidRPr="00000000">
              <w:rPr>
                <w:rtl w:val="0"/>
              </w:rPr>
              <w:t xml:space="preserve">Determine</w:t>
            </w:r>
            <w:r w:rsidDel="00000000" w:rsidR="00000000" w:rsidRPr="00000000">
              <w:rPr>
                <w:rtl w:val="0"/>
              </w:rPr>
              <w:t xml:space="preserve"> the Meaning of the Words in the Constitution?</w:t>
            </w:r>
          </w:p>
        </w:tc>
        <w:tc>
          <w:tcPr>
            <w:shd w:fill="auto" w:val="clear"/>
            <w:tcMar>
              <w:top w:w="107.0" w:type="dxa"/>
              <w:left w:w="107.0" w:type="dxa"/>
              <w:bottom w:w="107.0" w:type="dxa"/>
              <w:right w:w="107.0" w:type="dxa"/>
            </w:tcMar>
          </w:tcPr>
          <w:p w:rsidR="00000000" w:rsidDel="00000000" w:rsidP="00000000" w:rsidRDefault="00000000" w:rsidRPr="00000000" w14:paraId="00000016">
            <w:pPr>
              <w:widowControl w:val="0"/>
              <w:numPr>
                <w:ilvl w:val="0"/>
                <w:numId w:val="2"/>
              </w:numPr>
              <w:ind w:left="720" w:hanging="360"/>
              <w:rPr>
                <w:sz w:val="20"/>
                <w:szCs w:val="20"/>
              </w:rPr>
            </w:pPr>
            <w:r w:rsidDel="00000000" w:rsidR="00000000" w:rsidRPr="00000000">
              <w:rPr>
                <w:rtl w:val="0"/>
              </w:rPr>
              <w:t xml:space="preserve">Active learning</w:t>
            </w:r>
          </w:p>
          <w:p w:rsidR="00000000" w:rsidDel="00000000" w:rsidP="00000000" w:rsidRDefault="00000000" w:rsidRPr="00000000" w14:paraId="00000017">
            <w:pPr>
              <w:widowControl w:val="0"/>
              <w:numPr>
                <w:ilvl w:val="0"/>
                <w:numId w:val="2"/>
              </w:numPr>
              <w:ind w:left="720" w:hanging="360"/>
              <w:rPr>
                <w:sz w:val="20"/>
                <w:szCs w:val="20"/>
              </w:rPr>
            </w:pPr>
            <w:r w:rsidDel="00000000" w:rsidR="00000000" w:rsidRPr="00000000">
              <w:rPr>
                <w:rtl w:val="0"/>
              </w:rPr>
              <w:t xml:space="preserve">Attentiveness to</w:t>
              <w:br w:type="textWrapping"/>
              <w:t xml:space="preserve">political matters</w:t>
            </w:r>
          </w:p>
          <w:p w:rsidR="00000000" w:rsidDel="00000000" w:rsidP="00000000" w:rsidRDefault="00000000" w:rsidRPr="00000000" w14:paraId="00000018">
            <w:pPr>
              <w:widowControl w:val="0"/>
              <w:numPr>
                <w:ilvl w:val="0"/>
                <w:numId w:val="2"/>
              </w:numPr>
              <w:ind w:left="720" w:hanging="360"/>
              <w:rPr>
                <w:sz w:val="20"/>
                <w:szCs w:val="20"/>
              </w:rPr>
            </w:pPr>
            <w:r w:rsidDel="00000000" w:rsidR="00000000" w:rsidRPr="00000000">
              <w:rPr>
                <w:rtl w:val="0"/>
              </w:rPr>
              <w:t xml:space="preserve">Compromise</w:t>
            </w:r>
          </w:p>
          <w:p w:rsidR="00000000" w:rsidDel="00000000" w:rsidP="00000000" w:rsidRDefault="00000000" w:rsidRPr="00000000" w14:paraId="00000019">
            <w:pPr>
              <w:widowControl w:val="0"/>
              <w:numPr>
                <w:ilvl w:val="0"/>
                <w:numId w:val="2"/>
              </w:numPr>
              <w:ind w:left="720" w:hanging="360"/>
              <w:rPr>
                <w:sz w:val="20"/>
                <w:szCs w:val="20"/>
              </w:rPr>
            </w:pPr>
            <w:r w:rsidDel="00000000" w:rsidR="00000000" w:rsidRPr="00000000">
              <w:rPr>
                <w:rtl w:val="0"/>
              </w:rPr>
              <w:t xml:space="preserve">Critical thinking</w:t>
            </w:r>
          </w:p>
          <w:p w:rsidR="00000000" w:rsidDel="00000000" w:rsidP="00000000" w:rsidRDefault="00000000" w:rsidRPr="00000000" w14:paraId="0000001A">
            <w:pPr>
              <w:widowControl w:val="0"/>
              <w:numPr>
                <w:ilvl w:val="0"/>
                <w:numId w:val="2"/>
              </w:numPr>
              <w:ind w:left="720" w:hanging="360"/>
              <w:rPr>
                <w:sz w:val="20"/>
                <w:szCs w:val="20"/>
              </w:rPr>
            </w:pPr>
            <w:r w:rsidDel="00000000" w:rsidR="00000000" w:rsidRPr="00000000">
              <w:rPr>
                <w:rtl w:val="0"/>
              </w:rPr>
              <w:t xml:space="preserve">Relationship skills</w:t>
            </w:r>
          </w:p>
          <w:p w:rsidR="00000000" w:rsidDel="00000000" w:rsidP="00000000" w:rsidRDefault="00000000" w:rsidRPr="00000000" w14:paraId="0000001B">
            <w:pPr>
              <w:widowControl w:val="0"/>
              <w:numPr>
                <w:ilvl w:val="0"/>
                <w:numId w:val="2"/>
              </w:numPr>
              <w:ind w:left="720" w:hanging="360"/>
              <w:rPr>
                <w:sz w:val="20"/>
                <w:szCs w:val="20"/>
              </w:rPr>
            </w:pPr>
            <w:r w:rsidDel="00000000" w:rsidR="00000000" w:rsidRPr="00000000">
              <w:rPr>
                <w:rtl w:val="0"/>
              </w:rPr>
              <w:t xml:space="preserve">Self-management</w:t>
            </w:r>
            <w:r w:rsidDel="00000000" w:rsidR="00000000" w:rsidRPr="00000000">
              <w:rPr>
                <w:rtl w:val="0"/>
              </w:rPr>
            </w:r>
          </w:p>
        </w:tc>
      </w:tr>
      <w:tr>
        <w:trPr>
          <w:cantSplit w:val="0"/>
          <w:trHeight w:val="456"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1C">
            <w:pPr>
              <w:pStyle w:val="Heading4"/>
              <w:widowControl w:val="0"/>
              <w:spacing w:after="0" w:before="0" w:line="300" w:lineRule="auto"/>
              <w:rPr/>
            </w:pPr>
            <w:bookmarkStart w:colFirst="0" w:colLast="0" w:name="_1t3h5sf" w:id="6"/>
            <w:bookmarkEnd w:id="6"/>
            <w:r w:rsidDel="00000000" w:rsidR="00000000" w:rsidRPr="00000000">
              <w:rPr>
                <w:rtl w:val="0"/>
              </w:rPr>
              <w:t xml:space="preserve">Lesson Objectives</w:t>
            </w:r>
          </w:p>
        </w:tc>
        <w:tc>
          <w:tcPr>
            <w:shd w:fill="d6d6d6" w:val="clear"/>
            <w:tcMar>
              <w:top w:w="107.0" w:type="dxa"/>
              <w:left w:w="107.0" w:type="dxa"/>
              <w:bottom w:w="107.0" w:type="dxa"/>
              <w:right w:w="107.0" w:type="dxa"/>
            </w:tcMar>
          </w:tcPr>
          <w:p w:rsidR="00000000" w:rsidDel="00000000" w:rsidP="00000000" w:rsidRDefault="00000000" w:rsidRPr="00000000" w14:paraId="0000001E">
            <w:pPr>
              <w:pStyle w:val="Heading4"/>
              <w:widowControl w:val="0"/>
              <w:spacing w:before="0" w:line="300" w:lineRule="auto"/>
              <w:rPr/>
            </w:pPr>
            <w:bookmarkStart w:colFirst="0" w:colLast="0" w:name="_78l8ypirs19v" w:id="8"/>
            <w:bookmarkEnd w:id="8"/>
            <w:r w:rsidDel="00000000" w:rsidR="00000000" w:rsidRPr="00000000">
              <w:rPr>
                <w:rtl w:val="0"/>
              </w:rPr>
              <w:t xml:space="preserve">Lesson Assessments</w:t>
            </w:r>
          </w:p>
        </w:tc>
      </w:tr>
      <w:tr>
        <w:trPr>
          <w:cantSplit w:val="0"/>
          <w:trHeight w:val="456"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1F">
            <w:pPr>
              <w:widowControl w:val="0"/>
              <w:numPr>
                <w:ilvl w:val="0"/>
                <w:numId w:val="11"/>
              </w:numPr>
              <w:spacing w:after="0" w:line="300" w:lineRule="auto"/>
              <w:ind w:left="720" w:hanging="360"/>
              <w:rPr/>
            </w:pPr>
            <w:r w:rsidDel="00000000" w:rsidR="00000000" w:rsidRPr="00000000">
              <w:rPr>
                <w:rtl w:val="0"/>
              </w:rPr>
              <w:t xml:space="preserve">Identify constitutional principles such as judicial review, federalism, and checks and balances, and apply understandings to Supreme Court cases.</w:t>
            </w:r>
          </w:p>
          <w:p w:rsidR="00000000" w:rsidDel="00000000" w:rsidP="00000000" w:rsidRDefault="00000000" w:rsidRPr="00000000" w14:paraId="00000020">
            <w:pPr>
              <w:widowControl w:val="0"/>
              <w:numPr>
                <w:ilvl w:val="0"/>
                <w:numId w:val="11"/>
              </w:numPr>
              <w:spacing w:after="0" w:line="300" w:lineRule="auto"/>
              <w:ind w:left="720" w:hanging="360"/>
              <w:rPr/>
            </w:pPr>
            <w:r w:rsidDel="00000000" w:rsidR="00000000" w:rsidRPr="00000000">
              <w:rPr>
                <w:rtl w:val="0"/>
              </w:rPr>
              <w:t xml:space="preserve">Demonstrate an understand</w:t>
            </w:r>
            <w:r w:rsidDel="00000000" w:rsidR="00000000" w:rsidRPr="00000000">
              <w:rPr>
                <w:rtl w:val="0"/>
              </w:rPr>
              <w:t xml:space="preserve">ing of </w:t>
            </w:r>
            <w:r w:rsidDel="00000000" w:rsidR="00000000" w:rsidRPr="00000000">
              <w:rPr>
                <w:rtl w:val="0"/>
              </w:rPr>
              <w:t xml:space="preserve">constitutional principles by explaining how the Supreme Court should decide on certain cases.</w:t>
            </w:r>
          </w:p>
          <w:p w:rsidR="00000000" w:rsidDel="00000000" w:rsidP="00000000" w:rsidRDefault="00000000" w:rsidRPr="00000000" w14:paraId="00000021">
            <w:pPr>
              <w:widowControl w:val="0"/>
              <w:numPr>
                <w:ilvl w:val="0"/>
                <w:numId w:val="11"/>
              </w:numPr>
              <w:spacing w:after="0" w:line="300" w:lineRule="auto"/>
              <w:ind w:left="720" w:hanging="360"/>
              <w:rPr/>
            </w:pPr>
            <w:r w:rsidDel="00000000" w:rsidR="00000000" w:rsidRPr="00000000">
              <w:rPr>
                <w:rtl w:val="0"/>
              </w:rPr>
              <w:t xml:space="preserve">Defend a position(s) regarding certain Supreme Court cases while recognizing the actual opinion of the Cou</w:t>
            </w:r>
            <w:r w:rsidDel="00000000" w:rsidR="00000000" w:rsidRPr="00000000">
              <w:rPr>
                <w:rtl w:val="0"/>
              </w:rPr>
              <w:t xml:space="preserve">rt. </w:t>
            </w:r>
            <w:r w:rsidDel="00000000" w:rsidR="00000000" w:rsidRPr="00000000">
              <w:rPr>
                <w:rtl w:val="0"/>
              </w:rPr>
            </w:r>
          </w:p>
        </w:tc>
        <w:tc>
          <w:tcPr>
            <w:shd w:fill="auto" w:val="clear"/>
            <w:tcMar>
              <w:top w:w="107.0" w:type="dxa"/>
              <w:left w:w="107.0" w:type="dxa"/>
              <w:bottom w:w="107.0" w:type="dxa"/>
              <w:right w:w="107.0" w:type="dxa"/>
            </w:tcMar>
          </w:tcPr>
          <w:p w:rsidR="00000000" w:rsidDel="00000000" w:rsidP="00000000" w:rsidRDefault="00000000" w:rsidRPr="00000000" w14:paraId="00000023">
            <w:pPr>
              <w:widowControl w:val="0"/>
              <w:numPr>
                <w:ilvl w:val="0"/>
                <w:numId w:val="3"/>
              </w:numPr>
              <w:ind w:left="720" w:hanging="360"/>
              <w:rPr>
                <w:color w:val="000000"/>
              </w:rPr>
            </w:pPr>
            <w:hyperlink r:id="rId11">
              <w:r w:rsidDel="00000000" w:rsidR="00000000" w:rsidRPr="00000000">
                <w:rPr>
                  <w:color w:val="004fa3"/>
                  <w:rtl w:val="0"/>
                </w:rPr>
                <w:t xml:space="preserve">U4 Elaborate Exit Ticket</w:t>
              </w:r>
            </w:hyperlink>
            <w:r w:rsidDel="00000000" w:rsidR="00000000" w:rsidRPr="00000000">
              <w:rPr>
                <w:rtl w:val="0"/>
              </w:rPr>
            </w:r>
          </w:p>
          <w:p w:rsidR="00000000" w:rsidDel="00000000" w:rsidP="00000000" w:rsidRDefault="00000000" w:rsidRPr="00000000" w14:paraId="00000024">
            <w:pPr>
              <w:widowControl w:val="0"/>
              <w:numPr>
                <w:ilvl w:val="0"/>
                <w:numId w:val="3"/>
              </w:numPr>
              <w:ind w:left="720" w:hanging="360"/>
              <w:rPr>
                <w:color w:val="000000"/>
              </w:rPr>
            </w:pPr>
            <w:hyperlink r:id="rId12">
              <w:r w:rsidDel="00000000" w:rsidR="00000000" w:rsidRPr="00000000">
                <w:rPr>
                  <w:color w:val="004fa3"/>
                  <w:rtl w:val="0"/>
                </w:rPr>
                <w:t xml:space="preserve">U4 Strategy: Elaborate Democratic Experience Debrief</w:t>
              </w:r>
            </w:hyperlink>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tc>
      </w:tr>
      <w:tr>
        <w:trPr>
          <w:cantSplit w:val="0"/>
          <w:tblHeader w:val="0"/>
        </w:trPr>
        <w:tc>
          <w:tcPr>
            <w:gridSpan w:val="3"/>
            <w:shd w:fill="231f20" w:val="clear"/>
            <w:tcMar>
              <w:top w:w="0.0" w:type="dxa"/>
              <w:left w:w="0.0" w:type="dxa"/>
              <w:bottom w:w="0.0" w:type="dxa"/>
              <w:right w:w="0.0" w:type="dxa"/>
            </w:tcMar>
          </w:tcPr>
          <w:p w:rsidR="00000000" w:rsidDel="00000000" w:rsidP="00000000" w:rsidRDefault="00000000" w:rsidRPr="00000000" w14:paraId="00000026">
            <w:pPr>
              <w:widowControl w:val="0"/>
              <w:spacing w:after="0" w:line="300" w:lineRule="auto"/>
              <w:ind w:left="720" w:hanging="360"/>
              <w:rPr>
                <w:sz w:val="2"/>
                <w:szCs w:val="2"/>
              </w:rPr>
            </w:pPr>
            <w:r w:rsidDel="00000000" w:rsidR="00000000" w:rsidRPr="00000000">
              <w:rPr>
                <w:rtl w:val="0"/>
              </w:rPr>
            </w:r>
          </w:p>
        </w:tc>
      </w:tr>
    </w:tbl>
    <w:p w:rsidR="00000000" w:rsidDel="00000000" w:rsidP="00000000" w:rsidRDefault="00000000" w:rsidRPr="00000000" w14:paraId="00000029">
      <w:pPr>
        <w:spacing w:after="0" w:line="300" w:lineRule="auto"/>
        <w:rPr>
          <w:sz w:val="4"/>
          <w:szCs w:val="4"/>
        </w:rPr>
      </w:pPr>
      <w:r w:rsidDel="00000000" w:rsidR="00000000" w:rsidRPr="00000000">
        <w:rPr>
          <w:rtl w:val="0"/>
        </w:rPr>
      </w:r>
    </w:p>
    <w:tbl>
      <w:tblPr>
        <w:tblStyle w:val="Table2"/>
        <w:tblW w:w="1065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5325"/>
        <w:gridCol w:w="5325"/>
        <w:tblGridChange w:id="0">
          <w:tblGrid>
            <w:gridCol w:w="5325"/>
            <w:gridCol w:w="5325"/>
          </w:tblGrid>
        </w:tblGridChange>
      </w:tblGrid>
      <w:tr>
        <w:trPr>
          <w:cantSplit w:val="0"/>
          <w:trHeight w:val="454"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2A">
            <w:pPr>
              <w:pStyle w:val="Heading4"/>
              <w:widowControl w:val="0"/>
              <w:spacing w:after="0" w:before="0" w:line="300" w:lineRule="auto"/>
              <w:rPr/>
            </w:pPr>
            <w:bookmarkStart w:colFirst="0" w:colLast="0" w:name="_2s8eyo1" w:id="9"/>
            <w:bookmarkEnd w:id="9"/>
            <w:r w:rsidDel="00000000" w:rsidR="00000000" w:rsidRPr="00000000">
              <w:rPr>
                <w:rtl w:val="0"/>
              </w:rPr>
              <w:t xml:space="preserve">In</w:t>
            </w:r>
            <w:r w:rsidDel="00000000" w:rsidR="00000000" w:rsidRPr="00000000">
              <w:rPr>
                <w:rtl w:val="0"/>
              </w:rPr>
              <w:t xml:space="preserve">quiry Compelling Question</w:t>
            </w:r>
          </w:p>
        </w:tc>
      </w:tr>
      <w:tr>
        <w:trPr>
          <w:cantSplit w:val="0"/>
          <w:trHeight w:val="454"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2C">
            <w:pPr>
              <w:widowControl w:val="0"/>
              <w:numPr>
                <w:ilvl w:val="0"/>
                <w:numId w:val="4"/>
              </w:numPr>
              <w:spacing w:after="0" w:line="300" w:lineRule="auto"/>
              <w:ind w:left="720" w:right="140" w:hanging="360"/>
              <w:rPr/>
            </w:pPr>
            <w:r w:rsidDel="00000000" w:rsidR="00000000" w:rsidRPr="00000000">
              <w:rPr>
                <w:rtl w:val="0"/>
              </w:rPr>
              <w:t xml:space="preserve">Is the Supreme Court too powerful?</w:t>
            </w:r>
          </w:p>
        </w:tc>
      </w:tr>
      <w:tr>
        <w:trPr>
          <w:cantSplit w:val="0"/>
          <w:trHeight w:val="440"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2E">
            <w:pPr>
              <w:pStyle w:val="Heading4"/>
              <w:widowControl w:val="0"/>
              <w:spacing w:after="0" w:before="0" w:line="300" w:lineRule="auto"/>
              <w:rPr/>
            </w:pPr>
            <w:bookmarkStart w:colFirst="0" w:colLast="0" w:name="_17dp8vu" w:id="10"/>
            <w:bookmarkEnd w:id="10"/>
            <w:r w:rsidDel="00000000" w:rsidR="00000000" w:rsidRPr="00000000">
              <w:rPr>
                <w:rtl w:val="0"/>
              </w:rPr>
              <w:t xml:space="preserve">Texts / Materials</w:t>
            </w:r>
          </w:p>
        </w:tc>
        <w:tc>
          <w:tcPr>
            <w:shd w:fill="d6d6d6" w:val="clear"/>
            <w:tcMar>
              <w:top w:w="107.0" w:type="dxa"/>
              <w:left w:w="107.0" w:type="dxa"/>
              <w:bottom w:w="107.0" w:type="dxa"/>
              <w:right w:w="107.0" w:type="dxa"/>
            </w:tcMar>
          </w:tcPr>
          <w:p w:rsidR="00000000" w:rsidDel="00000000" w:rsidP="00000000" w:rsidRDefault="00000000" w:rsidRPr="00000000" w14:paraId="0000002F">
            <w:pPr>
              <w:pStyle w:val="Heading4"/>
              <w:widowControl w:val="0"/>
              <w:spacing w:after="0" w:before="0" w:line="300" w:lineRule="auto"/>
              <w:rPr/>
            </w:pPr>
            <w:bookmarkStart w:colFirst="0" w:colLast="0" w:name="_17dp8vu" w:id="10"/>
            <w:bookmarkEnd w:id="10"/>
            <w:r w:rsidDel="00000000" w:rsidR="00000000" w:rsidRPr="00000000">
              <w:rPr>
                <w:rtl w:val="0"/>
              </w:rPr>
              <w:t xml:space="preserve">Vocabulary</w:t>
            </w:r>
          </w:p>
        </w:tc>
      </w:tr>
      <w:tr>
        <w:trPr>
          <w:cantSplit w:val="0"/>
          <w:trHeight w:val="454"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30">
            <w:pPr>
              <w:widowControl w:val="0"/>
              <w:numPr>
                <w:ilvl w:val="0"/>
                <w:numId w:val="5"/>
              </w:numPr>
              <w:spacing w:after="0" w:line="300" w:lineRule="auto"/>
              <w:ind w:left="720" w:hanging="360"/>
              <w:rPr>
                <w:color w:val="000000"/>
              </w:rPr>
            </w:pPr>
            <w:hyperlink r:id="rId13">
              <w:r w:rsidDel="00000000" w:rsidR="00000000" w:rsidRPr="00000000">
                <w:rPr>
                  <w:color w:val="004fa3"/>
                  <w:rtl w:val="0"/>
                </w:rPr>
                <w:t xml:space="preserve">The Least Dangerous Branch</w:t>
              </w:r>
            </w:hyperlink>
            <w:r w:rsidDel="00000000" w:rsidR="00000000" w:rsidRPr="00000000">
              <w:rPr>
                <w:color w:val="000000"/>
                <w:rtl w:val="0"/>
              </w:rPr>
              <w:t xml:space="preserve"> (Video)</w:t>
            </w:r>
          </w:p>
          <w:p w:rsidR="00000000" w:rsidDel="00000000" w:rsidP="00000000" w:rsidRDefault="00000000" w:rsidRPr="00000000" w14:paraId="00000031">
            <w:pPr>
              <w:widowControl w:val="0"/>
              <w:numPr>
                <w:ilvl w:val="0"/>
                <w:numId w:val="5"/>
              </w:numPr>
              <w:spacing w:after="0" w:line="300" w:lineRule="auto"/>
              <w:ind w:left="720" w:hanging="360"/>
              <w:rPr>
                <w:color w:val="000000"/>
              </w:rPr>
            </w:pPr>
            <w:hyperlink r:id="rId14">
              <w:r w:rsidDel="00000000" w:rsidR="00000000" w:rsidRPr="00000000">
                <w:rPr>
                  <w:color w:val="004fa3"/>
                  <w:rtl w:val="0"/>
                </w:rPr>
                <w:t xml:space="preserve">Constitutional Principles</w:t>
              </w:r>
            </w:hyperlink>
            <w:r w:rsidDel="00000000" w:rsidR="00000000" w:rsidRPr="00000000">
              <w:rPr>
                <w:rtl w:val="0"/>
              </w:rPr>
            </w:r>
          </w:p>
          <w:p w:rsidR="00000000" w:rsidDel="00000000" w:rsidP="00000000" w:rsidRDefault="00000000" w:rsidRPr="00000000" w14:paraId="00000032">
            <w:pPr>
              <w:widowControl w:val="0"/>
              <w:numPr>
                <w:ilvl w:val="0"/>
                <w:numId w:val="5"/>
              </w:numPr>
              <w:spacing w:after="0" w:line="300" w:lineRule="auto"/>
              <w:ind w:left="720" w:hanging="360"/>
              <w:rPr>
                <w:color w:val="000000"/>
              </w:rPr>
            </w:pPr>
            <w:hyperlink r:id="rId15">
              <w:r w:rsidDel="00000000" w:rsidR="00000000" w:rsidRPr="00000000">
                <w:rPr>
                  <w:color w:val="004fa3"/>
                  <w:rtl w:val="0"/>
                </w:rPr>
                <w:t xml:space="preserve">You Be the Judge Scenarios</w:t>
              </w:r>
            </w:hyperlink>
            <w:r w:rsidDel="00000000" w:rsidR="00000000" w:rsidRPr="00000000">
              <w:rPr>
                <w:rtl w:val="0"/>
              </w:rPr>
            </w:r>
          </w:p>
          <w:p w:rsidR="00000000" w:rsidDel="00000000" w:rsidP="00000000" w:rsidRDefault="00000000" w:rsidRPr="00000000" w14:paraId="00000033">
            <w:pPr>
              <w:widowControl w:val="0"/>
              <w:numPr>
                <w:ilvl w:val="0"/>
                <w:numId w:val="5"/>
              </w:numPr>
              <w:spacing w:after="0" w:line="300" w:lineRule="auto"/>
              <w:ind w:left="720" w:hanging="360"/>
              <w:rPr>
                <w:color w:val="000000"/>
              </w:rPr>
            </w:pPr>
            <w:hyperlink r:id="rId16">
              <w:r w:rsidDel="00000000" w:rsidR="00000000" w:rsidRPr="00000000">
                <w:rPr>
                  <w:color w:val="004fa3"/>
                  <w:rtl w:val="0"/>
                </w:rPr>
                <w:t xml:space="preserve">You Be the Judge Ruling</w:t>
              </w:r>
            </w:hyperlink>
            <w:r w:rsidDel="00000000" w:rsidR="00000000" w:rsidRPr="00000000">
              <w:rPr>
                <w:rtl w:val="0"/>
              </w:rPr>
            </w:r>
          </w:p>
          <w:p w:rsidR="00000000" w:rsidDel="00000000" w:rsidP="00000000" w:rsidRDefault="00000000" w:rsidRPr="00000000" w14:paraId="00000034">
            <w:pPr>
              <w:widowControl w:val="0"/>
              <w:numPr>
                <w:ilvl w:val="0"/>
                <w:numId w:val="5"/>
              </w:numPr>
              <w:spacing w:after="0" w:line="300" w:lineRule="auto"/>
              <w:ind w:left="720" w:hanging="360"/>
              <w:rPr>
                <w:color w:val="000000"/>
              </w:rPr>
            </w:pPr>
            <w:hyperlink r:id="rId17">
              <w:r w:rsidDel="00000000" w:rsidR="00000000" w:rsidRPr="00000000">
                <w:rPr>
                  <w:color w:val="004fa3"/>
                  <w:rtl w:val="0"/>
                </w:rPr>
                <w:t xml:space="preserve">You Be the Judge Answer Key</w:t>
              </w:r>
            </w:hyperlink>
            <w:r w:rsidDel="00000000" w:rsidR="00000000" w:rsidRPr="00000000">
              <w:rPr>
                <w:rtl w:val="0"/>
              </w:rPr>
            </w:r>
          </w:p>
          <w:p w:rsidR="00000000" w:rsidDel="00000000" w:rsidP="00000000" w:rsidRDefault="00000000" w:rsidRPr="00000000" w14:paraId="00000035">
            <w:pPr>
              <w:widowControl w:val="0"/>
              <w:numPr>
                <w:ilvl w:val="0"/>
                <w:numId w:val="5"/>
              </w:numPr>
              <w:spacing w:after="0" w:line="300" w:lineRule="auto"/>
              <w:ind w:left="720" w:hanging="360"/>
              <w:rPr>
                <w:color w:val="000000"/>
              </w:rPr>
            </w:pPr>
            <w:hyperlink r:id="rId18">
              <w:r w:rsidDel="00000000" w:rsidR="00000000" w:rsidRPr="00000000">
                <w:rPr>
                  <w:color w:val="004fa3"/>
                  <w:rtl w:val="0"/>
                </w:rPr>
                <w:t xml:space="preserve">Exit Ticket</w:t>
              </w:r>
            </w:hyperlink>
            <w:r w:rsidDel="00000000" w:rsidR="00000000" w:rsidRPr="00000000">
              <w:rPr>
                <w:rtl w:val="0"/>
              </w:rPr>
            </w:r>
          </w:p>
          <w:p w:rsidR="00000000" w:rsidDel="00000000" w:rsidP="00000000" w:rsidRDefault="00000000" w:rsidRPr="00000000" w14:paraId="00000036">
            <w:pPr>
              <w:widowControl w:val="0"/>
              <w:numPr>
                <w:ilvl w:val="0"/>
                <w:numId w:val="5"/>
              </w:numPr>
              <w:spacing w:after="0" w:line="300" w:lineRule="auto"/>
              <w:ind w:left="720" w:hanging="360"/>
              <w:rPr>
                <w:color w:val="000000"/>
              </w:rPr>
            </w:pPr>
            <w:hyperlink r:id="rId19">
              <w:r w:rsidDel="00000000" w:rsidR="00000000" w:rsidRPr="00000000">
                <w:rPr>
                  <w:color w:val="004fa3"/>
                  <w:rtl w:val="0"/>
                </w:rPr>
                <w:t xml:space="preserve">Democratic Experience Debrief</w:t>
              </w:r>
            </w:hyperlink>
            <w:r w:rsidDel="00000000" w:rsidR="00000000" w:rsidRPr="00000000">
              <w:rPr>
                <w:color w:val="000000"/>
                <w:rtl w:val="0"/>
              </w:rPr>
              <w:t xml:space="preserve"> </w:t>
            </w:r>
          </w:p>
          <w:p w:rsidR="00000000" w:rsidDel="00000000" w:rsidP="00000000" w:rsidRDefault="00000000" w:rsidRPr="00000000" w14:paraId="00000037">
            <w:pPr>
              <w:numPr>
                <w:ilvl w:val="0"/>
                <w:numId w:val="7"/>
              </w:numPr>
              <w:spacing w:after="0" w:line="300" w:lineRule="auto"/>
              <w:ind w:left="720" w:hanging="360"/>
            </w:pPr>
            <w:hyperlink r:id="rId20">
              <w:r w:rsidDel="00000000" w:rsidR="00000000" w:rsidRPr="00000000">
                <w:rPr>
                  <w:i w:val="1"/>
                  <w:color w:val="004fa3"/>
                  <w:rtl w:val="0"/>
                </w:rPr>
                <w:t xml:space="preserve">We the People: The Citizen &amp; the Constitution</w:t>
              </w:r>
            </w:hyperlink>
            <w:r w:rsidDel="00000000" w:rsidR="00000000" w:rsidRPr="00000000">
              <w:rPr>
                <w:rtl w:val="0"/>
              </w:rPr>
              <w:t xml:space="preserve"> textbook</w:t>
            </w:r>
            <w:r w:rsidDel="00000000" w:rsidR="00000000" w:rsidRPr="00000000">
              <w:rPr>
                <w:rtl w:val="0"/>
              </w:rPr>
            </w:r>
          </w:p>
          <w:p w:rsidR="00000000" w:rsidDel="00000000" w:rsidP="00000000" w:rsidRDefault="00000000" w:rsidRPr="00000000" w14:paraId="00000038">
            <w:pPr>
              <w:widowControl w:val="0"/>
              <w:spacing w:after="0" w:line="300" w:lineRule="auto"/>
              <w:rPr/>
            </w:pPr>
            <w:r w:rsidDel="00000000" w:rsidR="00000000" w:rsidRPr="00000000">
              <w:rPr>
                <w:rtl w:val="0"/>
              </w:rPr>
            </w:r>
          </w:p>
        </w:tc>
        <w:tc>
          <w:tcPr>
            <w:shd w:fill="auto" w:val="clear"/>
            <w:tcMar>
              <w:top w:w="107.0" w:type="dxa"/>
              <w:left w:w="107.0" w:type="dxa"/>
              <w:bottom w:w="107.0" w:type="dxa"/>
              <w:right w:w="107.0" w:type="dxa"/>
            </w:tcMar>
          </w:tcPr>
          <w:p w:rsidR="00000000" w:rsidDel="00000000" w:rsidP="00000000" w:rsidRDefault="00000000" w:rsidRPr="00000000" w14:paraId="00000039">
            <w:pPr>
              <w:widowControl w:val="0"/>
              <w:numPr>
                <w:ilvl w:val="0"/>
                <w:numId w:val="6"/>
              </w:numPr>
              <w:ind w:left="720" w:hanging="360"/>
              <w:rPr>
                <w:rFonts w:ascii="Arial" w:cs="Arial" w:eastAsia="Arial" w:hAnsi="Arial"/>
                <w:color w:val="000000"/>
                <w:sz w:val="26"/>
                <w:szCs w:val="26"/>
              </w:rPr>
            </w:pPr>
            <w:r w:rsidDel="00000000" w:rsidR="00000000" w:rsidRPr="00000000">
              <w:rPr>
                <w:b w:val="1"/>
                <w:color w:val="000000"/>
                <w:rtl w:val="0"/>
              </w:rPr>
              <w:t xml:space="preserve">14th Amendment  </w:t>
            </w:r>
            <w:r w:rsidDel="00000000" w:rsidR="00000000" w:rsidRPr="00000000">
              <w:rPr>
                <w:color w:val="000000"/>
                <w:rtl w:val="0"/>
              </w:rPr>
              <w:t xml:space="preserve">States that no person shall have their life, liberty, or property taken away by state or local governments without due process of law. This amendment protects your right to be treated fairly by your state and local governments. It also defines a citizen as anyone born or naturalized in the United States. It was one of the Civil War amendments.</w:t>
            </w:r>
          </w:p>
          <w:p w:rsidR="00000000" w:rsidDel="00000000" w:rsidP="00000000" w:rsidRDefault="00000000" w:rsidRPr="00000000" w14:paraId="0000003A">
            <w:pPr>
              <w:widowControl w:val="0"/>
              <w:numPr>
                <w:ilvl w:val="0"/>
                <w:numId w:val="6"/>
              </w:numPr>
              <w:spacing w:after="0" w:line="300" w:lineRule="auto"/>
              <w:ind w:left="720" w:hanging="360"/>
              <w:rPr>
                <w:rFonts w:ascii="Arial" w:cs="Arial" w:eastAsia="Arial" w:hAnsi="Arial"/>
                <w:color w:val="000000"/>
                <w:sz w:val="26"/>
                <w:szCs w:val="26"/>
              </w:rPr>
            </w:pPr>
            <w:r w:rsidDel="00000000" w:rsidR="00000000" w:rsidRPr="00000000">
              <w:rPr>
                <w:b w:val="1"/>
                <w:color w:val="000000"/>
                <w:rtl w:val="0"/>
              </w:rPr>
              <w:t xml:space="preserve">c</w:t>
            </w:r>
            <w:r w:rsidDel="00000000" w:rsidR="00000000" w:rsidRPr="00000000">
              <w:rPr>
                <w:b w:val="1"/>
                <w:color w:val="000000"/>
                <w:rtl w:val="0"/>
              </w:rPr>
              <w:t xml:space="preserve">hecks and balances  </w:t>
            </w:r>
            <w:r w:rsidDel="00000000" w:rsidR="00000000" w:rsidRPr="00000000">
              <w:rPr>
                <w:color w:val="000000"/>
                <w:rtl w:val="0"/>
              </w:rPr>
              <w:t xml:space="preserve">The sharing and balancing of power among different branches of government so no one branch can completely control the others.</w:t>
            </w:r>
          </w:p>
          <w:p w:rsidR="00000000" w:rsidDel="00000000" w:rsidP="00000000" w:rsidRDefault="00000000" w:rsidRPr="00000000" w14:paraId="0000003B">
            <w:pPr>
              <w:widowControl w:val="0"/>
              <w:numPr>
                <w:ilvl w:val="0"/>
                <w:numId w:val="6"/>
              </w:numPr>
              <w:spacing w:after="0" w:line="300" w:lineRule="auto"/>
              <w:ind w:left="720" w:hanging="360"/>
              <w:rPr>
                <w:rFonts w:ascii="Arial" w:cs="Arial" w:eastAsia="Arial" w:hAnsi="Arial"/>
                <w:color w:val="000000"/>
                <w:sz w:val="26"/>
                <w:szCs w:val="26"/>
              </w:rPr>
            </w:pPr>
            <w:r w:rsidDel="00000000" w:rsidR="00000000" w:rsidRPr="00000000">
              <w:rPr>
                <w:b w:val="1"/>
                <w:color w:val="000000"/>
                <w:rtl w:val="0"/>
              </w:rPr>
              <w:t xml:space="preserve">federal system  </w:t>
            </w:r>
            <w:r w:rsidDel="00000000" w:rsidR="00000000" w:rsidRPr="00000000">
              <w:rPr>
                <w:color w:val="000000"/>
                <w:rtl w:val="0"/>
              </w:rPr>
              <w:t xml:space="preserve">A form of government </w:t>
            </w:r>
          </w:p>
          <w:p w:rsidR="00000000" w:rsidDel="00000000" w:rsidP="00000000" w:rsidRDefault="00000000" w:rsidRPr="00000000" w14:paraId="0000003C">
            <w:pPr>
              <w:widowControl w:val="0"/>
              <w:spacing w:after="0" w:line="300" w:lineRule="auto"/>
              <w:ind w:left="720" w:firstLine="0"/>
              <w:rPr>
                <w:color w:val="000000"/>
              </w:rPr>
            </w:pPr>
            <w:r w:rsidDel="00000000" w:rsidR="00000000" w:rsidRPr="00000000">
              <w:rPr>
                <w:color w:val="000000"/>
                <w:rtl w:val="0"/>
              </w:rPr>
              <w:t xml:space="preserve">in which power is divided between a </w:t>
            </w:r>
          </w:p>
          <w:p w:rsidR="00000000" w:rsidDel="00000000" w:rsidP="00000000" w:rsidRDefault="00000000" w:rsidRPr="00000000" w14:paraId="0000003D">
            <w:pPr>
              <w:widowControl w:val="0"/>
              <w:spacing w:after="0" w:line="300" w:lineRule="auto"/>
              <w:ind w:left="720" w:firstLine="0"/>
              <w:rPr>
                <w:color w:val="000000"/>
              </w:rPr>
            </w:pPr>
            <w:r w:rsidDel="00000000" w:rsidR="00000000" w:rsidRPr="00000000">
              <w:rPr>
                <w:color w:val="000000"/>
                <w:rtl w:val="0"/>
              </w:rPr>
              <w:t xml:space="preserve">central government and state and local </w:t>
            </w:r>
          </w:p>
          <w:p w:rsidR="00000000" w:rsidDel="00000000" w:rsidP="00000000" w:rsidRDefault="00000000" w:rsidRPr="00000000" w14:paraId="0000003E">
            <w:pPr>
              <w:widowControl w:val="0"/>
              <w:spacing w:after="0" w:line="300" w:lineRule="auto"/>
              <w:ind w:left="720" w:firstLine="0"/>
              <w:rPr>
                <w:color w:val="000000"/>
              </w:rPr>
            </w:pPr>
            <w:r w:rsidDel="00000000" w:rsidR="00000000" w:rsidRPr="00000000">
              <w:rPr>
                <w:color w:val="000000"/>
                <w:rtl w:val="0"/>
              </w:rPr>
              <w:t xml:space="preserve">governments.</w:t>
            </w:r>
          </w:p>
          <w:p w:rsidR="00000000" w:rsidDel="00000000" w:rsidP="00000000" w:rsidRDefault="00000000" w:rsidRPr="00000000" w14:paraId="0000003F">
            <w:pPr>
              <w:widowControl w:val="0"/>
              <w:numPr>
                <w:ilvl w:val="0"/>
                <w:numId w:val="6"/>
              </w:numPr>
              <w:spacing w:after="0" w:line="300" w:lineRule="auto"/>
              <w:ind w:left="720" w:hanging="360"/>
              <w:rPr>
                <w:rFonts w:ascii="Arial" w:cs="Arial" w:eastAsia="Arial" w:hAnsi="Arial"/>
                <w:color w:val="000000"/>
                <w:sz w:val="26"/>
                <w:szCs w:val="26"/>
              </w:rPr>
            </w:pPr>
            <w:r w:rsidDel="00000000" w:rsidR="00000000" w:rsidRPr="00000000">
              <w:rPr>
                <w:b w:val="1"/>
                <w:color w:val="000000"/>
                <w:rtl w:val="0"/>
              </w:rPr>
              <w:t xml:space="preserve">judicial review  </w:t>
            </w:r>
            <w:r w:rsidDel="00000000" w:rsidR="00000000" w:rsidRPr="00000000">
              <w:rPr>
                <w:color w:val="000000"/>
                <w:rtl w:val="0"/>
              </w:rPr>
              <w:t xml:space="preserve">The power of the courts </w:t>
            </w:r>
          </w:p>
          <w:p w:rsidR="00000000" w:rsidDel="00000000" w:rsidP="00000000" w:rsidRDefault="00000000" w:rsidRPr="00000000" w14:paraId="00000040">
            <w:pPr>
              <w:widowControl w:val="0"/>
              <w:spacing w:after="0" w:line="300" w:lineRule="auto"/>
              <w:ind w:left="720" w:firstLine="0"/>
              <w:rPr>
                <w:color w:val="000000"/>
              </w:rPr>
            </w:pPr>
            <w:r w:rsidDel="00000000" w:rsidR="00000000" w:rsidRPr="00000000">
              <w:rPr>
                <w:color w:val="000000"/>
                <w:rtl w:val="0"/>
              </w:rPr>
              <w:t xml:space="preserve">to say that the Constitution does not </w:t>
            </w:r>
          </w:p>
          <w:p w:rsidR="00000000" w:rsidDel="00000000" w:rsidP="00000000" w:rsidRDefault="00000000" w:rsidRPr="00000000" w14:paraId="00000041">
            <w:pPr>
              <w:widowControl w:val="0"/>
              <w:spacing w:after="0" w:line="300" w:lineRule="auto"/>
              <w:ind w:left="720" w:firstLine="0"/>
              <w:rPr>
                <w:color w:val="000000"/>
              </w:rPr>
            </w:pPr>
            <w:r w:rsidDel="00000000" w:rsidR="00000000" w:rsidRPr="00000000">
              <w:rPr>
                <w:color w:val="000000"/>
                <w:rtl w:val="0"/>
              </w:rPr>
              <w:t xml:space="preserve">allow the government to do something.</w:t>
            </w:r>
          </w:p>
          <w:p w:rsidR="00000000" w:rsidDel="00000000" w:rsidP="00000000" w:rsidRDefault="00000000" w:rsidRPr="00000000" w14:paraId="00000042">
            <w:pPr>
              <w:widowControl w:val="0"/>
              <w:numPr>
                <w:ilvl w:val="0"/>
                <w:numId w:val="6"/>
              </w:numPr>
              <w:ind w:left="720" w:hanging="360"/>
              <w:rPr>
                <w:rFonts w:ascii="Arial" w:cs="Arial" w:eastAsia="Arial" w:hAnsi="Arial"/>
                <w:color w:val="000000"/>
                <w:sz w:val="26"/>
                <w:szCs w:val="26"/>
              </w:rPr>
            </w:pPr>
            <w:r w:rsidDel="00000000" w:rsidR="00000000" w:rsidRPr="00000000">
              <w:rPr>
                <w:b w:val="1"/>
                <w:color w:val="000000"/>
                <w:rtl w:val="0"/>
              </w:rPr>
              <w:t xml:space="preserve">petitioner  </w:t>
            </w:r>
            <w:r w:rsidDel="00000000" w:rsidR="00000000" w:rsidRPr="00000000">
              <w:rPr>
                <w:color w:val="000000"/>
                <w:rtl w:val="0"/>
              </w:rPr>
              <w:t xml:space="preserve">The party who petitions the Supreme Court to review the case. This party is also</w:t>
            </w:r>
            <w:r w:rsidDel="00000000" w:rsidR="00000000" w:rsidRPr="00000000">
              <w:rPr>
                <w:color w:val="000000"/>
                <w:rtl w:val="0"/>
              </w:rPr>
              <w:t xml:space="preserve"> known as the appellant</w:t>
            </w:r>
            <w:r w:rsidDel="00000000" w:rsidR="00000000" w:rsidRPr="00000000">
              <w:rPr>
                <w:color w:val="000000"/>
                <w:rtl w:val="0"/>
              </w:rPr>
              <w:t xml:space="preserve">. </w:t>
            </w:r>
          </w:p>
          <w:p w:rsidR="00000000" w:rsidDel="00000000" w:rsidP="00000000" w:rsidRDefault="00000000" w:rsidRPr="00000000" w14:paraId="00000043">
            <w:pPr>
              <w:widowControl w:val="0"/>
              <w:numPr>
                <w:ilvl w:val="0"/>
                <w:numId w:val="6"/>
              </w:numPr>
              <w:ind w:left="720" w:hanging="360"/>
              <w:rPr>
                <w:rFonts w:ascii="Arial" w:cs="Arial" w:eastAsia="Arial" w:hAnsi="Arial"/>
                <w:color w:val="000000"/>
                <w:sz w:val="26"/>
                <w:szCs w:val="26"/>
              </w:rPr>
            </w:pPr>
            <w:r w:rsidDel="00000000" w:rsidR="00000000" w:rsidRPr="00000000">
              <w:rPr>
                <w:b w:val="1"/>
                <w:color w:val="000000"/>
                <w:rtl w:val="0"/>
              </w:rPr>
              <w:t xml:space="preserve">respondent  </w:t>
            </w:r>
            <w:r w:rsidDel="00000000" w:rsidR="00000000" w:rsidRPr="00000000">
              <w:rPr>
                <w:color w:val="000000"/>
                <w:rtl w:val="0"/>
              </w:rPr>
              <w:t xml:space="preserve">The party being sued or tried and is also known as the appellee.</w:t>
            </w:r>
          </w:p>
          <w:p w:rsidR="00000000" w:rsidDel="00000000" w:rsidP="00000000" w:rsidRDefault="00000000" w:rsidRPr="00000000" w14:paraId="00000044">
            <w:pPr>
              <w:widowControl w:val="0"/>
              <w:numPr>
                <w:ilvl w:val="0"/>
                <w:numId w:val="6"/>
              </w:numPr>
              <w:spacing w:after="0" w:line="300" w:lineRule="auto"/>
              <w:ind w:left="720" w:hanging="360"/>
              <w:rPr>
                <w:rFonts w:ascii="Arial" w:cs="Arial" w:eastAsia="Arial" w:hAnsi="Arial"/>
                <w:color w:val="000000"/>
                <w:sz w:val="26"/>
                <w:szCs w:val="26"/>
              </w:rPr>
            </w:pPr>
            <w:r w:rsidDel="00000000" w:rsidR="00000000" w:rsidRPr="00000000">
              <w:rPr>
                <w:b w:val="1"/>
                <w:color w:val="000000"/>
                <w:rtl w:val="0"/>
              </w:rPr>
              <w:t xml:space="preserve">supremacy clause  </w:t>
            </w:r>
            <w:r w:rsidDel="00000000" w:rsidR="00000000" w:rsidRPr="00000000">
              <w:rPr>
                <w:color w:val="000000"/>
                <w:rtl w:val="0"/>
              </w:rPr>
              <w:t xml:space="preserve">The clause in the U.S. </w:t>
            </w:r>
          </w:p>
          <w:p w:rsidR="00000000" w:rsidDel="00000000" w:rsidP="00000000" w:rsidRDefault="00000000" w:rsidRPr="00000000" w14:paraId="00000045">
            <w:pPr>
              <w:widowControl w:val="0"/>
              <w:spacing w:after="0" w:line="300" w:lineRule="auto"/>
              <w:ind w:left="720" w:firstLine="0"/>
              <w:rPr>
                <w:color w:val="000000"/>
              </w:rPr>
            </w:pPr>
            <w:r w:rsidDel="00000000" w:rsidR="00000000" w:rsidRPr="00000000">
              <w:rPr>
                <w:color w:val="000000"/>
                <w:rtl w:val="0"/>
              </w:rPr>
              <w:t xml:space="preserve">Constitution that explains that states </w:t>
            </w:r>
          </w:p>
          <w:p w:rsidR="00000000" w:rsidDel="00000000" w:rsidP="00000000" w:rsidRDefault="00000000" w:rsidRPr="00000000" w14:paraId="00000046">
            <w:pPr>
              <w:widowControl w:val="0"/>
              <w:spacing w:after="0" w:line="300" w:lineRule="auto"/>
              <w:ind w:left="720" w:firstLine="0"/>
              <w:rPr>
                <w:color w:val="000000"/>
              </w:rPr>
            </w:pPr>
            <w:r w:rsidDel="00000000" w:rsidR="00000000" w:rsidRPr="00000000">
              <w:rPr>
                <w:color w:val="000000"/>
                <w:rtl w:val="0"/>
              </w:rPr>
              <w:t xml:space="preserve">cannot make laws that conflict with the </w:t>
            </w:r>
          </w:p>
          <w:p w:rsidR="00000000" w:rsidDel="00000000" w:rsidP="00000000" w:rsidRDefault="00000000" w:rsidRPr="00000000" w14:paraId="00000047">
            <w:pPr>
              <w:widowControl w:val="0"/>
              <w:spacing w:after="0" w:line="300" w:lineRule="auto"/>
              <w:ind w:left="720" w:firstLine="0"/>
              <w:rPr>
                <w:color w:val="000000"/>
              </w:rPr>
            </w:pPr>
            <w:r w:rsidDel="00000000" w:rsidR="00000000" w:rsidRPr="00000000">
              <w:rPr>
                <w:color w:val="000000"/>
                <w:rtl w:val="0"/>
              </w:rPr>
              <w:t xml:space="preserve">U.S. Constitution or with the laws made </w:t>
            </w:r>
          </w:p>
          <w:p w:rsidR="00000000" w:rsidDel="00000000" w:rsidP="00000000" w:rsidRDefault="00000000" w:rsidRPr="00000000" w14:paraId="00000048">
            <w:pPr>
              <w:widowControl w:val="0"/>
              <w:spacing w:after="0" w:line="300" w:lineRule="auto"/>
              <w:ind w:left="720" w:firstLine="0"/>
              <w:rPr>
                <w:color w:val="000000"/>
              </w:rPr>
            </w:pPr>
            <w:r w:rsidDel="00000000" w:rsidR="00000000" w:rsidRPr="00000000">
              <w:rPr>
                <w:color w:val="000000"/>
                <w:rtl w:val="0"/>
              </w:rPr>
              <w:t xml:space="preserve">by Congress.</w:t>
            </w:r>
            <w:r w:rsidDel="00000000" w:rsidR="00000000" w:rsidRPr="00000000">
              <w:rPr>
                <w:rtl w:val="0"/>
              </w:rPr>
            </w:r>
          </w:p>
        </w:tc>
      </w:tr>
      <w:tr>
        <w:trPr>
          <w:cantSplit w:val="0"/>
          <w:trHeight w:val="454"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49">
            <w:pPr>
              <w:pStyle w:val="Heading4"/>
              <w:widowControl w:val="0"/>
              <w:spacing w:after="0" w:before="0" w:line="300" w:lineRule="auto"/>
              <w:rPr/>
            </w:pPr>
            <w:bookmarkStart w:colFirst="0" w:colLast="0" w:name="_26in1rg" w:id="11"/>
            <w:bookmarkEnd w:id="11"/>
            <w:r w:rsidDel="00000000" w:rsidR="00000000" w:rsidRPr="00000000">
              <w:rPr>
                <w:rtl w:val="0"/>
              </w:rPr>
              <w:t xml:space="preserve">Teacher Background</w:t>
            </w:r>
          </w:p>
        </w:tc>
      </w:tr>
      <w:tr>
        <w:trPr>
          <w:cantSplit w:val="0"/>
          <w:trHeight w:val="454"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4B">
            <w:pPr>
              <w:widowControl w:val="0"/>
              <w:spacing w:after="0" w:line="300" w:lineRule="auto"/>
              <w:rPr>
                <w:color w:val="000000"/>
              </w:rPr>
            </w:pPr>
            <w:r w:rsidDel="00000000" w:rsidR="00000000" w:rsidRPr="00000000">
              <w:rPr>
                <w:color w:val="000000"/>
                <w:rtl w:val="0"/>
              </w:rPr>
              <w:t xml:space="preserve">The Constitution is the “Supreme Law of the Land.” Written in 1787, the Framers could not have possibly thought of all the issues that would affect our country today, nor specifically outline the Court’s appropriate role in all cases. The Supreme Court is charged with not only deciding how the Constitution should be interpreted when difficult questions about federalism, checks and balances, and the rights of people arise, but the Court also plays a role in various contemporary social and political issues. </w:t>
            </w:r>
          </w:p>
          <w:p w:rsidR="00000000" w:rsidDel="00000000" w:rsidP="00000000" w:rsidRDefault="00000000" w:rsidRPr="00000000" w14:paraId="0000004C">
            <w:pPr>
              <w:widowControl w:val="0"/>
              <w:spacing w:after="0" w:line="300" w:lineRule="auto"/>
              <w:rPr>
                <w:color w:val="000000"/>
              </w:rPr>
            </w:pPr>
            <w:r w:rsidDel="00000000" w:rsidR="00000000" w:rsidRPr="00000000">
              <w:rPr>
                <w:rtl w:val="0"/>
              </w:rPr>
            </w:r>
          </w:p>
          <w:p w:rsidR="00000000" w:rsidDel="00000000" w:rsidP="00000000" w:rsidRDefault="00000000" w:rsidRPr="00000000" w14:paraId="0000004D">
            <w:pPr>
              <w:widowControl w:val="0"/>
              <w:spacing w:after="0" w:line="300" w:lineRule="auto"/>
              <w:rPr>
                <w:color w:val="000000"/>
              </w:rPr>
            </w:pPr>
            <w:r w:rsidDel="00000000" w:rsidR="00000000" w:rsidRPr="00000000">
              <w:rPr>
                <w:color w:val="000000"/>
                <w:rtl w:val="0"/>
              </w:rPr>
              <w:t xml:space="preserve">On the one hand, the powers of the Supreme Court are viewed as proportionate when judicial review is used to strike down laws that violate constitutional principles, preventing potential abuses by the legislative or executive branches. This authority is seen as a crucial mechanism for protecting individual liberties and maintaining national stability through the rule of law. Associate Justice Brett Kavanaugh shared the weight of the Supreme Court’s decision-making process, stating that “The Supreme Court is the last line of defense for the separation of powers and for the rights and liberties guaranteed by the Constitution.” On the other hand, critics of the Supreme Court’s power contend that the Court has overreached its role at times, as the unelected judges make decisions that can significantly impact social and political issues. The Court’s interpretation of constitutional provisions may be subjective, and some argue that it can go beyond its intended role by effectively making or remaking laws from the courtroom. The perception that the Court can shape policy on contentious issues has led to debates about the appropriate extent of the Court’s power and the need for mechanisms to ensure a more democratic and accountable judicial system. As a result of these tensions, the Supreme Court has long been faced with the challenge of how to balance its power. </w:t>
            </w:r>
          </w:p>
          <w:p w:rsidR="00000000" w:rsidDel="00000000" w:rsidP="00000000" w:rsidRDefault="00000000" w:rsidRPr="00000000" w14:paraId="0000004E">
            <w:pPr>
              <w:widowControl w:val="0"/>
              <w:spacing w:after="0" w:line="300" w:lineRule="auto"/>
              <w:rPr>
                <w:color w:val="000000"/>
              </w:rPr>
            </w:pPr>
            <w:r w:rsidDel="00000000" w:rsidR="00000000" w:rsidRPr="00000000">
              <w:rPr>
                <w:rtl w:val="0"/>
              </w:rPr>
            </w:r>
          </w:p>
          <w:p w:rsidR="00000000" w:rsidDel="00000000" w:rsidP="00000000" w:rsidRDefault="00000000" w:rsidRPr="00000000" w14:paraId="0000004F">
            <w:pPr>
              <w:widowControl w:val="0"/>
              <w:spacing w:after="0" w:line="300" w:lineRule="auto"/>
              <w:ind w:right="140"/>
              <w:rPr>
                <w:color w:val="000000"/>
              </w:rPr>
            </w:pPr>
            <w:r w:rsidDel="00000000" w:rsidR="00000000" w:rsidRPr="00000000">
              <w:rPr>
                <w:rtl w:val="0"/>
              </w:rPr>
              <w:t xml:space="preserve">Additional resources for teacher background:</w:t>
            </w:r>
            <w:r w:rsidDel="00000000" w:rsidR="00000000" w:rsidRPr="00000000">
              <w:rPr>
                <w:rtl w:val="0"/>
              </w:rPr>
            </w:r>
          </w:p>
          <w:p w:rsidR="00000000" w:rsidDel="00000000" w:rsidP="00000000" w:rsidRDefault="00000000" w:rsidRPr="00000000" w14:paraId="00000050">
            <w:pPr>
              <w:widowControl w:val="0"/>
              <w:numPr>
                <w:ilvl w:val="0"/>
                <w:numId w:val="8"/>
              </w:numPr>
              <w:spacing w:after="0" w:line="300" w:lineRule="auto"/>
              <w:ind w:left="720" w:hanging="360"/>
              <w:rPr>
                <w:color w:val="000000"/>
                <w:u w:val="none"/>
              </w:rPr>
            </w:pPr>
            <w:hyperlink r:id="rId21">
              <w:r w:rsidDel="00000000" w:rsidR="00000000" w:rsidRPr="00000000">
                <w:rPr>
                  <w:color w:val="004fa3"/>
                  <w:rtl w:val="0"/>
                </w:rPr>
                <w:t xml:space="preserve">What are the constitutional powers of the Supreme Court? L25S1</w:t>
              </w:r>
            </w:hyperlink>
            <w:r w:rsidDel="00000000" w:rsidR="00000000" w:rsidRPr="00000000">
              <w:rPr>
                <w:color w:val="000000"/>
                <w:rtl w:val="0"/>
              </w:rPr>
              <w:t xml:space="preserve"> (Video)</w:t>
            </w:r>
          </w:p>
          <w:p w:rsidR="00000000" w:rsidDel="00000000" w:rsidP="00000000" w:rsidRDefault="00000000" w:rsidRPr="00000000" w14:paraId="00000051">
            <w:pPr>
              <w:widowControl w:val="0"/>
              <w:numPr>
                <w:ilvl w:val="0"/>
                <w:numId w:val="8"/>
              </w:numPr>
              <w:spacing w:after="0" w:line="300" w:lineRule="auto"/>
              <w:ind w:left="720" w:hanging="360"/>
              <w:rPr>
                <w:color w:val="000000"/>
              </w:rPr>
            </w:pPr>
            <w:hyperlink r:id="rId22">
              <w:r w:rsidDel="00000000" w:rsidR="00000000" w:rsidRPr="00000000">
                <w:rPr>
                  <w:color w:val="004fa3"/>
                  <w:rtl w:val="0"/>
                </w:rPr>
                <w:t xml:space="preserve">Limits on the Power of the Supreme Court</w:t>
              </w:r>
            </w:hyperlink>
            <w:r w:rsidDel="00000000" w:rsidR="00000000" w:rsidRPr="00000000">
              <w:rPr>
                <w:color w:val="000000"/>
                <w:rtl w:val="0"/>
              </w:rPr>
              <w:t xml:space="preserve"> (Video)</w:t>
            </w:r>
            <w:r w:rsidDel="00000000" w:rsidR="00000000" w:rsidRPr="00000000">
              <w:rPr>
                <w:rtl w:val="0"/>
              </w:rPr>
            </w:r>
          </w:p>
          <w:p w:rsidR="00000000" w:rsidDel="00000000" w:rsidP="00000000" w:rsidRDefault="00000000" w:rsidRPr="00000000" w14:paraId="00000052">
            <w:pPr>
              <w:widowControl w:val="0"/>
              <w:numPr>
                <w:ilvl w:val="0"/>
                <w:numId w:val="8"/>
              </w:numPr>
              <w:spacing w:after="0" w:line="300" w:lineRule="auto"/>
              <w:ind w:left="720" w:hanging="360"/>
              <w:rPr>
                <w:color w:val="000000"/>
                <w:u w:val="none"/>
              </w:rPr>
            </w:pPr>
            <w:hyperlink r:id="rId23">
              <w:r w:rsidDel="00000000" w:rsidR="00000000" w:rsidRPr="00000000">
                <w:rPr>
                  <w:color w:val="004fa3"/>
                  <w:rtl w:val="0"/>
                </w:rPr>
                <w:t xml:space="preserve">What checks exist on the power of the Supreme Court?</w:t>
              </w:r>
            </w:hyperlink>
            <w:r w:rsidDel="00000000" w:rsidR="00000000" w:rsidRPr="00000000">
              <w:rPr>
                <w:color w:val="000000"/>
                <w:rtl w:val="0"/>
              </w:rPr>
              <w:t xml:space="preserve"> (Video)</w:t>
            </w:r>
          </w:p>
          <w:p w:rsidR="00000000" w:rsidDel="00000000" w:rsidP="00000000" w:rsidRDefault="00000000" w:rsidRPr="00000000" w14:paraId="00000053">
            <w:pPr>
              <w:widowControl w:val="0"/>
              <w:spacing w:after="0" w:line="300" w:lineRule="auto"/>
              <w:ind w:left="720" w:firstLine="0"/>
              <w:rPr>
                <w:color w:val="000000"/>
              </w:rPr>
            </w:pPr>
            <w:r w:rsidDel="00000000" w:rsidR="00000000" w:rsidRPr="00000000">
              <w:rPr>
                <w:rtl w:val="0"/>
              </w:rPr>
            </w:r>
          </w:p>
          <w:p w:rsidR="00000000" w:rsidDel="00000000" w:rsidP="00000000" w:rsidRDefault="00000000" w:rsidRPr="00000000" w14:paraId="00000054">
            <w:pPr>
              <w:widowControl w:val="0"/>
              <w:spacing w:after="0" w:line="300" w:lineRule="auto"/>
              <w:rPr>
                <w:i w:val="1"/>
              </w:rPr>
            </w:pPr>
            <w:r w:rsidDel="00000000" w:rsidR="00000000" w:rsidRPr="00000000">
              <w:rPr>
                <w:color w:val="000000"/>
                <w:rtl w:val="0"/>
              </w:rPr>
              <w:t xml:space="preserve">Additional teaching note</w:t>
            </w:r>
            <w:r w:rsidDel="00000000" w:rsidR="00000000" w:rsidRPr="00000000">
              <w:rPr>
                <w:b w:val="1"/>
                <w:color w:val="000000"/>
                <w:rtl w:val="0"/>
              </w:rPr>
              <w:t xml:space="preserve">:</w:t>
            </w:r>
            <w:r w:rsidDel="00000000" w:rsidR="00000000" w:rsidRPr="00000000">
              <w:rPr>
                <w:color w:val="000000"/>
                <w:rtl w:val="0"/>
              </w:rPr>
              <w:t xml:space="preserve"> In this lesson, students will examine the Supreme Court’s decision-making process through cases involving state versus federal authority and the checks and balances among the branches of government. Before this lesson, teachers should be familiar with the workings of the Supreme Court. Asking students to take sides on issues can lead to uncomfortable conversations in your classroom. Using constitutional principles as a guide to decision-making will alleviate some of the political pressures associated with current issues. Each of these cases was selected because of their landmark status or their educational relevance to the principles selected. As the teacher, feel free to add or remove cases for your class. Teachers should preview all student materials and resources prior to the lesson.</w:t>
            </w:r>
            <w:r w:rsidDel="00000000" w:rsidR="00000000" w:rsidRPr="00000000">
              <w:rPr>
                <w:rtl w:val="0"/>
              </w:rPr>
            </w:r>
          </w:p>
          <w:p w:rsidR="00000000" w:rsidDel="00000000" w:rsidP="00000000" w:rsidRDefault="00000000" w:rsidRPr="00000000" w14:paraId="00000055">
            <w:pPr>
              <w:widowControl w:val="0"/>
              <w:spacing w:after="0" w:line="300" w:lineRule="auto"/>
              <w:ind w:right="140"/>
              <w:rPr/>
            </w:pPr>
            <w:r w:rsidDel="00000000" w:rsidR="00000000" w:rsidRPr="00000000">
              <w:rPr>
                <w:rtl w:val="0"/>
              </w:rPr>
            </w:r>
          </w:p>
        </w:tc>
      </w:tr>
      <w:tr>
        <w:trPr>
          <w:cantSplit w:val="0"/>
          <w:trHeight w:val="454"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57">
            <w:pPr>
              <w:pStyle w:val="Heading4"/>
              <w:widowControl w:val="0"/>
              <w:spacing w:after="0" w:before="0" w:line="300" w:lineRule="auto"/>
              <w:rPr/>
            </w:pPr>
            <w:bookmarkStart w:colFirst="0" w:colLast="0" w:name="_lnxbz9" w:id="12"/>
            <w:bookmarkEnd w:id="12"/>
            <w:r w:rsidDel="00000000" w:rsidR="00000000" w:rsidRPr="00000000">
              <w:rPr>
                <w:rtl w:val="0"/>
              </w:rPr>
              <w:t xml:space="preserve">Steps to Implement</w:t>
            </w:r>
          </w:p>
        </w:tc>
      </w:tr>
      <w:tr>
        <w:trPr>
          <w:cantSplit w:val="0"/>
          <w:trHeight w:val="440"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59">
            <w:pPr>
              <w:widowControl w:val="0"/>
              <w:spacing w:after="0" w:line="300" w:lineRule="auto"/>
              <w:rPr>
                <w:b w:val="1"/>
                <w:color w:val="000000"/>
              </w:rPr>
            </w:pPr>
            <w:r w:rsidDel="00000000" w:rsidR="00000000" w:rsidRPr="00000000">
              <w:rPr>
                <w:b w:val="1"/>
                <w:color w:val="000000"/>
                <w:rtl w:val="0"/>
              </w:rPr>
              <w:t xml:space="preserve">Part 1</w:t>
            </w:r>
          </w:p>
          <w:p w:rsidR="00000000" w:rsidDel="00000000" w:rsidP="00000000" w:rsidRDefault="00000000" w:rsidRPr="00000000" w14:paraId="0000005A">
            <w:pPr>
              <w:widowControl w:val="0"/>
              <w:numPr>
                <w:ilvl w:val="0"/>
                <w:numId w:val="9"/>
              </w:numPr>
              <w:spacing w:after="0" w:line="300" w:lineRule="auto"/>
              <w:ind w:left="720" w:hanging="360"/>
              <w:rPr/>
            </w:pPr>
            <w:r w:rsidDel="00000000" w:rsidR="00000000" w:rsidRPr="00000000">
              <w:rPr>
                <w:rtl w:val="0"/>
              </w:rPr>
              <w:t xml:space="preserve">Welcome students to social studies, which today will be known as the party-planning committee. </w:t>
            </w:r>
          </w:p>
          <w:p w:rsidR="00000000" w:rsidDel="00000000" w:rsidP="00000000" w:rsidRDefault="00000000" w:rsidRPr="00000000" w14:paraId="0000005B">
            <w:pPr>
              <w:widowControl w:val="0"/>
              <w:numPr>
                <w:ilvl w:val="0"/>
                <w:numId w:val="9"/>
              </w:numPr>
              <w:spacing w:after="0" w:line="300" w:lineRule="auto"/>
              <w:ind w:left="720" w:hanging="360"/>
              <w:rPr/>
            </w:pPr>
            <w:r w:rsidDel="00000000" w:rsidR="00000000" w:rsidRPr="00000000">
              <w:rPr>
                <w:rtl w:val="0"/>
              </w:rPr>
              <w:t xml:space="preserve">Introduce</w:t>
            </w:r>
            <w:r w:rsidDel="00000000" w:rsidR="00000000" w:rsidRPr="00000000">
              <w:rPr>
                <w:rtl w:val="0"/>
              </w:rPr>
              <w:t xml:space="preserve"> the inquiry question: “</w:t>
            </w:r>
            <w:r w:rsidDel="00000000" w:rsidR="00000000" w:rsidRPr="00000000">
              <w:rPr>
                <w:color w:val="000000"/>
                <w:rtl w:val="0"/>
              </w:rPr>
              <w:t xml:space="preserve">Is the Supreme Court too powerful?</w:t>
            </w:r>
            <w:r w:rsidDel="00000000" w:rsidR="00000000" w:rsidRPr="00000000">
              <w:rPr>
                <w:rtl w:val="0"/>
              </w:rPr>
              <w:t xml:space="preserve">” </w:t>
            </w:r>
          </w:p>
          <w:p w:rsidR="00000000" w:rsidDel="00000000" w:rsidP="00000000" w:rsidRDefault="00000000" w:rsidRPr="00000000" w14:paraId="0000005C">
            <w:pPr>
              <w:widowControl w:val="0"/>
              <w:numPr>
                <w:ilvl w:val="0"/>
                <w:numId w:val="9"/>
              </w:numPr>
              <w:spacing w:after="0" w:line="300" w:lineRule="auto"/>
              <w:ind w:left="720" w:hanging="360"/>
              <w:rPr>
                <w:color w:val="000000"/>
              </w:rPr>
            </w:pPr>
            <w:r w:rsidDel="00000000" w:rsidR="00000000" w:rsidRPr="00000000">
              <w:rPr>
                <w:rtl w:val="0"/>
              </w:rPr>
              <w:t xml:space="preserve">Allow students time to make a prediction about the inquiry question as well as offer their own supporting questions.</w:t>
            </w:r>
          </w:p>
          <w:p w:rsidR="00000000" w:rsidDel="00000000" w:rsidP="00000000" w:rsidRDefault="00000000" w:rsidRPr="00000000" w14:paraId="0000005D">
            <w:pPr>
              <w:widowControl w:val="0"/>
              <w:numPr>
                <w:ilvl w:val="0"/>
                <w:numId w:val="9"/>
              </w:numPr>
              <w:spacing w:after="0" w:line="300" w:lineRule="auto"/>
              <w:ind w:left="720" w:hanging="360"/>
              <w:rPr>
                <w:color w:val="000000"/>
              </w:rPr>
            </w:pPr>
            <w:r w:rsidDel="00000000" w:rsidR="00000000" w:rsidRPr="00000000">
              <w:rPr>
                <w:color w:val="000000"/>
                <w:rtl w:val="0"/>
              </w:rPr>
              <w:t xml:space="preserve">Tell students that today we will investigate the impact of constitutional principles on decision-making in government.</w:t>
            </w:r>
          </w:p>
          <w:p w:rsidR="00000000" w:rsidDel="00000000" w:rsidP="00000000" w:rsidRDefault="00000000" w:rsidRPr="00000000" w14:paraId="0000005E">
            <w:pPr>
              <w:widowControl w:val="0"/>
              <w:numPr>
                <w:ilvl w:val="0"/>
                <w:numId w:val="9"/>
              </w:numPr>
              <w:spacing w:after="0" w:line="300" w:lineRule="auto"/>
              <w:ind w:left="720" w:hanging="360"/>
              <w:rPr>
                <w:color w:val="000000"/>
              </w:rPr>
            </w:pPr>
            <w:r w:rsidDel="00000000" w:rsidR="00000000" w:rsidRPr="00000000">
              <w:rPr>
                <w:color w:val="000000"/>
                <w:rtl w:val="0"/>
              </w:rPr>
              <w:t xml:space="preserve">Conduct a quick brainstorm of constitutional principles. Consider recording student responses on an anchor chart, which may include, but are not limited to, popular sovereignty, separation of powers, checks and balances, federalism, limited government, rule of law, judicial review, etc.</w:t>
            </w:r>
          </w:p>
          <w:p w:rsidR="00000000" w:rsidDel="00000000" w:rsidP="00000000" w:rsidRDefault="00000000" w:rsidRPr="00000000" w14:paraId="0000005F">
            <w:pPr>
              <w:widowControl w:val="0"/>
              <w:numPr>
                <w:ilvl w:val="0"/>
                <w:numId w:val="9"/>
              </w:numPr>
              <w:spacing w:after="0" w:line="300" w:lineRule="auto"/>
              <w:ind w:left="720" w:hanging="360"/>
              <w:rPr>
                <w:color w:val="000000"/>
              </w:rPr>
            </w:pPr>
            <w:r w:rsidDel="00000000" w:rsidR="00000000" w:rsidRPr="00000000">
              <w:rPr>
                <w:color w:val="000000"/>
                <w:rtl w:val="0"/>
              </w:rPr>
              <w:t xml:space="preserve">Review the concept of federalism by telling students that the American constitutional system is made up of two levels of government: national and state. The system is called federalism. The powers of and the boundaries between the national and state governments have never been clear. Sometimes, the national and state governments seem to work in harmony. Sometimes, they seem locked in a struggle for power.</w:t>
            </w:r>
          </w:p>
          <w:p w:rsidR="00000000" w:rsidDel="00000000" w:rsidP="00000000" w:rsidRDefault="00000000" w:rsidRPr="00000000" w14:paraId="00000060">
            <w:pPr>
              <w:widowControl w:val="0"/>
              <w:numPr>
                <w:ilvl w:val="0"/>
                <w:numId w:val="9"/>
              </w:numPr>
              <w:spacing w:after="0" w:line="300" w:lineRule="auto"/>
              <w:ind w:left="720" w:hanging="360"/>
              <w:rPr>
                <w:rFonts w:ascii="Arial" w:cs="Arial" w:eastAsia="Arial" w:hAnsi="Arial"/>
                <w:color w:val="000000"/>
              </w:rPr>
            </w:pPr>
            <w:r w:rsidDel="00000000" w:rsidR="00000000" w:rsidRPr="00000000">
              <w:rPr>
                <w:color w:val="000000"/>
                <w:rtl w:val="0"/>
              </w:rPr>
              <w:t xml:space="preserve">Distribute </w:t>
            </w:r>
            <w:hyperlink r:id="rId24">
              <w:r w:rsidDel="00000000" w:rsidR="00000000" w:rsidRPr="00000000">
                <w:rPr>
                  <w:color w:val="004fa3"/>
                  <w:rtl w:val="0"/>
                </w:rPr>
                <w:t xml:space="preserve">Constitutional Principles</w:t>
              </w:r>
            </w:hyperlink>
            <w:r w:rsidDel="00000000" w:rsidR="00000000" w:rsidRPr="00000000">
              <w:rPr>
                <w:rtl w:val="0"/>
              </w:rPr>
              <w:t xml:space="preserve"> </w:t>
            </w:r>
            <w:r w:rsidDel="00000000" w:rsidR="00000000" w:rsidRPr="00000000">
              <w:rPr>
                <w:rtl w:val="0"/>
              </w:rPr>
              <w:t xml:space="preserve">and, as a class, review the Annotation Station strategies to ensure students understand expectations:</w:t>
            </w:r>
          </w:p>
          <w:p w:rsidR="00000000" w:rsidDel="00000000" w:rsidP="00000000" w:rsidRDefault="00000000" w:rsidRPr="00000000" w14:paraId="00000061">
            <w:pPr>
              <w:numPr>
                <w:ilvl w:val="1"/>
                <w:numId w:val="9"/>
              </w:numPr>
              <w:spacing w:after="0" w:line="300" w:lineRule="auto"/>
              <w:ind w:left="1440" w:hanging="360"/>
              <w:rPr>
                <w:color w:val="000000"/>
              </w:rPr>
            </w:pPr>
            <w:r w:rsidDel="00000000" w:rsidR="00000000" w:rsidRPr="00000000">
              <w:rPr>
                <w:rtl w:val="0"/>
              </w:rPr>
              <w:t xml:space="preserve">❍ Circle words you don’t know and take a moment to find the definition.</w:t>
            </w:r>
          </w:p>
          <w:p w:rsidR="00000000" w:rsidDel="00000000" w:rsidP="00000000" w:rsidRDefault="00000000" w:rsidRPr="00000000" w14:paraId="00000062">
            <w:pPr>
              <w:numPr>
                <w:ilvl w:val="1"/>
                <w:numId w:val="9"/>
              </w:numPr>
              <w:spacing w:after="0" w:line="300" w:lineRule="auto"/>
              <w:ind w:left="1440" w:hanging="360"/>
              <w:rPr>
                <w:color w:val="000000"/>
              </w:rPr>
            </w:pPr>
            <w:r w:rsidDel="00000000" w:rsidR="00000000" w:rsidRPr="00000000">
              <w:rPr>
                <w:color w:val="000000"/>
                <w:rtl w:val="0"/>
              </w:rPr>
              <w:t xml:space="preserve">Highlight in </w:t>
            </w:r>
            <w:r w:rsidDel="00000000" w:rsidR="00000000" w:rsidRPr="00000000">
              <w:rPr>
                <w:color w:val="000000"/>
                <w:shd w:fill="fff2cc" w:val="clear"/>
                <w:rtl w:val="0"/>
              </w:rPr>
              <w:t xml:space="preserve">YELLOW</w:t>
            </w:r>
            <w:r w:rsidDel="00000000" w:rsidR="00000000" w:rsidRPr="00000000">
              <w:rPr>
                <w:color w:val="000000"/>
                <w:rtl w:val="0"/>
              </w:rPr>
              <w:t xml:space="preserve"> phrases that confuse you. Use context clues to figure out their meaning.</w:t>
            </w:r>
          </w:p>
          <w:p w:rsidR="00000000" w:rsidDel="00000000" w:rsidP="00000000" w:rsidRDefault="00000000" w:rsidRPr="00000000" w14:paraId="00000063">
            <w:pPr>
              <w:numPr>
                <w:ilvl w:val="1"/>
                <w:numId w:val="9"/>
              </w:numPr>
              <w:spacing w:after="0" w:line="300" w:lineRule="auto"/>
              <w:ind w:left="1440" w:hanging="360"/>
              <w:rPr>
                <w:color w:val="000000"/>
              </w:rPr>
            </w:pPr>
            <w:r w:rsidDel="00000000" w:rsidR="00000000" w:rsidRPr="00000000">
              <w:rPr>
                <w:color w:val="000000"/>
                <w:rtl w:val="0"/>
              </w:rPr>
              <w:t xml:space="preserve">Highlight in </w:t>
            </w:r>
            <w:r w:rsidDel="00000000" w:rsidR="00000000" w:rsidRPr="00000000">
              <w:rPr>
                <w:color w:val="000000"/>
                <w:shd w:fill="f4cccc" w:val="clear"/>
                <w:rtl w:val="0"/>
              </w:rPr>
              <w:t xml:space="preserve">RED</w:t>
            </w:r>
            <w:r w:rsidDel="00000000" w:rsidR="00000000" w:rsidRPr="00000000">
              <w:rPr>
                <w:color w:val="000000"/>
                <w:rtl w:val="0"/>
              </w:rPr>
              <w:t xml:space="preserve"> any references to limitations or evidence of checks and balances.</w:t>
            </w:r>
          </w:p>
          <w:p w:rsidR="00000000" w:rsidDel="00000000" w:rsidP="00000000" w:rsidRDefault="00000000" w:rsidRPr="00000000" w14:paraId="00000064">
            <w:pPr>
              <w:numPr>
                <w:ilvl w:val="1"/>
                <w:numId w:val="9"/>
              </w:numPr>
              <w:spacing w:after="0" w:line="300" w:lineRule="auto"/>
              <w:ind w:left="1440" w:hanging="360"/>
              <w:rPr>
                <w:color w:val="000000"/>
              </w:rPr>
            </w:pPr>
            <w:r w:rsidDel="00000000" w:rsidR="00000000" w:rsidRPr="00000000">
              <w:rPr>
                <w:color w:val="000000"/>
                <w:rtl w:val="0"/>
              </w:rPr>
              <w:t xml:space="preserve">Highlight in </w:t>
            </w:r>
            <w:r w:rsidDel="00000000" w:rsidR="00000000" w:rsidRPr="00000000">
              <w:rPr>
                <w:color w:val="000000"/>
                <w:shd w:fill="d9ead3" w:val="clear"/>
                <w:rtl w:val="0"/>
              </w:rPr>
              <w:t xml:space="preserve">GREEN</w:t>
            </w:r>
            <w:r w:rsidDel="00000000" w:rsidR="00000000" w:rsidRPr="00000000">
              <w:rPr>
                <w:color w:val="000000"/>
                <w:rtl w:val="0"/>
              </w:rPr>
              <w:t xml:space="preserve"> any references to rights or responsibilities guaranteed or protected.</w:t>
            </w:r>
          </w:p>
          <w:p w:rsidR="00000000" w:rsidDel="00000000" w:rsidP="00000000" w:rsidRDefault="00000000" w:rsidRPr="00000000" w14:paraId="00000065">
            <w:pPr>
              <w:numPr>
                <w:ilvl w:val="1"/>
                <w:numId w:val="9"/>
              </w:numPr>
              <w:spacing w:after="0" w:line="300" w:lineRule="auto"/>
              <w:ind w:left="1440" w:hanging="360"/>
              <w:rPr>
                <w:color w:val="000000"/>
              </w:rPr>
            </w:pPr>
            <w:r w:rsidDel="00000000" w:rsidR="00000000" w:rsidRPr="00000000">
              <w:rPr>
                <w:color w:val="000000"/>
                <w:rtl w:val="0"/>
              </w:rPr>
              <w:t xml:space="preserve">✩ Star the phrase or line that you find most important for each principle.</w:t>
            </w:r>
            <w:r w:rsidDel="00000000" w:rsidR="00000000" w:rsidRPr="00000000">
              <w:rPr>
                <w:rtl w:val="0"/>
              </w:rPr>
            </w:r>
          </w:p>
          <w:p w:rsidR="00000000" w:rsidDel="00000000" w:rsidP="00000000" w:rsidRDefault="00000000" w:rsidRPr="00000000" w14:paraId="00000066">
            <w:pPr>
              <w:widowControl w:val="0"/>
              <w:numPr>
                <w:ilvl w:val="0"/>
                <w:numId w:val="9"/>
              </w:numPr>
              <w:spacing w:after="0" w:line="300" w:lineRule="auto"/>
              <w:ind w:left="720" w:hanging="360"/>
              <w:rPr>
                <w:color w:val="000000"/>
              </w:rPr>
            </w:pPr>
            <w:r w:rsidDel="00000000" w:rsidR="00000000" w:rsidRPr="00000000">
              <w:rPr>
                <w:rtl w:val="0"/>
              </w:rPr>
              <w:t xml:space="preserve">Using your routine strategy for establishing groups, divide students into groups of three or four.</w:t>
            </w:r>
          </w:p>
          <w:p w:rsidR="00000000" w:rsidDel="00000000" w:rsidP="00000000" w:rsidRDefault="00000000" w:rsidRPr="00000000" w14:paraId="00000067">
            <w:pPr>
              <w:widowControl w:val="0"/>
              <w:numPr>
                <w:ilvl w:val="0"/>
                <w:numId w:val="9"/>
              </w:numPr>
              <w:spacing w:after="0" w:line="300" w:lineRule="auto"/>
              <w:ind w:left="720" w:hanging="360"/>
              <w:rPr>
                <w:color w:val="000000"/>
              </w:rPr>
            </w:pPr>
            <w:r w:rsidDel="00000000" w:rsidR="00000000" w:rsidRPr="00000000">
              <w:rPr>
                <w:rtl w:val="0"/>
              </w:rPr>
              <w:t xml:space="preserve">Instruct students to work collaboratively in order to read and annotate the constitutional principles on the handout.</w:t>
            </w:r>
            <w:r w:rsidDel="00000000" w:rsidR="00000000" w:rsidRPr="00000000">
              <w:rPr>
                <w:rtl w:val="0"/>
              </w:rPr>
            </w:r>
          </w:p>
          <w:p w:rsidR="00000000" w:rsidDel="00000000" w:rsidP="00000000" w:rsidRDefault="00000000" w:rsidRPr="00000000" w14:paraId="00000068">
            <w:pPr>
              <w:widowControl w:val="0"/>
              <w:numPr>
                <w:ilvl w:val="0"/>
                <w:numId w:val="9"/>
              </w:numPr>
              <w:spacing w:after="0" w:line="300" w:lineRule="auto"/>
              <w:ind w:left="720" w:hanging="360"/>
              <w:rPr>
                <w:color w:val="000000"/>
              </w:rPr>
            </w:pPr>
            <w:r w:rsidDel="00000000" w:rsidR="00000000" w:rsidRPr="00000000">
              <w:rPr>
                <w:rtl w:val="0"/>
              </w:rPr>
              <w:t xml:space="preserve">Circulate around the room, encouraging each group, observing progress, and redirecting as needed.</w:t>
            </w:r>
          </w:p>
          <w:p w:rsidR="00000000" w:rsidDel="00000000" w:rsidP="00000000" w:rsidRDefault="00000000" w:rsidRPr="00000000" w14:paraId="00000069">
            <w:pPr>
              <w:widowControl w:val="0"/>
              <w:numPr>
                <w:ilvl w:val="0"/>
                <w:numId w:val="9"/>
              </w:numPr>
              <w:spacing w:after="0" w:line="300" w:lineRule="auto"/>
              <w:ind w:left="720" w:hanging="360"/>
              <w:rPr/>
            </w:pPr>
            <w:r w:rsidDel="00000000" w:rsidR="00000000" w:rsidRPr="00000000">
              <w:rPr>
                <w:rtl w:val="0"/>
              </w:rPr>
              <w:t xml:space="preserve">Return to full group format to briefly discuss the constitutional principles together.</w:t>
            </w:r>
          </w:p>
          <w:p w:rsidR="00000000" w:rsidDel="00000000" w:rsidP="00000000" w:rsidRDefault="00000000" w:rsidRPr="00000000" w14:paraId="0000006A">
            <w:pPr>
              <w:widowControl w:val="0"/>
              <w:numPr>
                <w:ilvl w:val="0"/>
                <w:numId w:val="9"/>
              </w:numPr>
              <w:spacing w:after="0" w:line="300" w:lineRule="auto"/>
              <w:ind w:left="720" w:hanging="360"/>
              <w:rPr/>
            </w:pPr>
            <w:r w:rsidDel="00000000" w:rsidR="00000000" w:rsidRPr="00000000">
              <w:rPr>
                <w:rtl w:val="0"/>
              </w:rPr>
              <w:t xml:space="preserve">Play </w:t>
            </w:r>
            <w:hyperlink r:id="rId25">
              <w:r w:rsidDel="00000000" w:rsidR="00000000" w:rsidRPr="00000000">
                <w:rPr>
                  <w:color w:val="004fa3"/>
                  <w:rtl w:val="0"/>
                </w:rPr>
                <w:t xml:space="preserve">The Least Dangerous Branch</w:t>
              </w:r>
            </w:hyperlink>
            <w:r w:rsidDel="00000000" w:rsidR="00000000" w:rsidRPr="00000000">
              <w:rPr>
                <w:rtl w:val="0"/>
              </w:rPr>
              <w:t xml:space="preserve">. While students watch, they should listen for the powers that are held by the judicial branch.</w:t>
            </w:r>
          </w:p>
          <w:p w:rsidR="00000000" w:rsidDel="00000000" w:rsidP="00000000" w:rsidRDefault="00000000" w:rsidRPr="00000000" w14:paraId="0000006B">
            <w:pPr>
              <w:numPr>
                <w:ilvl w:val="0"/>
                <w:numId w:val="9"/>
              </w:numPr>
              <w:spacing w:after="0" w:line="300" w:lineRule="auto"/>
              <w:ind w:left="720" w:hanging="360"/>
              <w:rPr/>
            </w:pPr>
            <w:r w:rsidDel="00000000" w:rsidR="00000000" w:rsidRPr="00000000">
              <w:rPr>
                <w:rtl w:val="0"/>
              </w:rPr>
              <w:t xml:space="preserve">Play the video a second time to ensure comprehension, if needed.</w:t>
            </w:r>
          </w:p>
          <w:p w:rsidR="00000000" w:rsidDel="00000000" w:rsidP="00000000" w:rsidRDefault="00000000" w:rsidRPr="00000000" w14:paraId="0000006C">
            <w:pPr>
              <w:numPr>
                <w:ilvl w:val="0"/>
                <w:numId w:val="9"/>
              </w:numPr>
              <w:spacing w:after="0" w:line="300" w:lineRule="auto"/>
              <w:ind w:left="720" w:hanging="360"/>
              <w:rPr/>
            </w:pPr>
            <w:r w:rsidDel="00000000" w:rsidR="00000000" w:rsidRPr="00000000">
              <w:rPr>
                <w:rtl w:val="0"/>
              </w:rPr>
              <w:t xml:space="preserve">Allow time for a brief discussion or an opportunity for students’ questions.</w:t>
            </w:r>
          </w:p>
          <w:p w:rsidR="00000000" w:rsidDel="00000000" w:rsidP="00000000" w:rsidRDefault="00000000" w:rsidRPr="00000000" w14:paraId="0000006D">
            <w:pPr>
              <w:spacing w:after="0" w:line="300" w:lineRule="auto"/>
              <w:ind w:left="720" w:firstLine="0"/>
              <w:rPr/>
            </w:pPr>
            <w:r w:rsidDel="00000000" w:rsidR="00000000" w:rsidRPr="00000000">
              <w:rPr>
                <w:rtl w:val="0"/>
              </w:rPr>
            </w:r>
          </w:p>
          <w:p w:rsidR="00000000" w:rsidDel="00000000" w:rsidP="00000000" w:rsidRDefault="00000000" w:rsidRPr="00000000" w14:paraId="0000006E">
            <w:pPr>
              <w:spacing w:after="0" w:line="300" w:lineRule="auto"/>
              <w:ind w:left="0" w:firstLine="0"/>
              <w:rPr/>
            </w:pPr>
            <w:r w:rsidDel="00000000" w:rsidR="00000000" w:rsidRPr="00000000">
              <w:rPr>
                <w:rtl w:val="0"/>
              </w:rPr>
            </w:r>
          </w:p>
          <w:p w:rsidR="00000000" w:rsidDel="00000000" w:rsidP="00000000" w:rsidRDefault="00000000" w:rsidRPr="00000000" w14:paraId="0000006F">
            <w:pPr>
              <w:spacing w:after="0" w:line="300" w:lineRule="auto"/>
              <w:ind w:left="0" w:firstLine="0"/>
              <w:rPr/>
            </w:pPr>
            <w:r w:rsidDel="00000000" w:rsidR="00000000" w:rsidRPr="00000000">
              <w:rPr>
                <w:rtl w:val="0"/>
              </w:rPr>
            </w:r>
          </w:p>
          <w:p w:rsidR="00000000" w:rsidDel="00000000" w:rsidP="00000000" w:rsidRDefault="00000000" w:rsidRPr="00000000" w14:paraId="00000070">
            <w:pPr>
              <w:spacing w:after="0" w:line="300" w:lineRule="auto"/>
              <w:ind w:left="0" w:firstLine="0"/>
              <w:rPr/>
            </w:pPr>
            <w:r w:rsidDel="00000000" w:rsidR="00000000" w:rsidRPr="00000000">
              <w:rPr>
                <w:rtl w:val="0"/>
              </w:rPr>
            </w:r>
          </w:p>
          <w:p w:rsidR="00000000" w:rsidDel="00000000" w:rsidP="00000000" w:rsidRDefault="00000000" w:rsidRPr="00000000" w14:paraId="00000071">
            <w:pPr>
              <w:spacing w:after="0" w:line="300" w:lineRule="auto"/>
              <w:rPr>
                <w:b w:val="1"/>
              </w:rPr>
            </w:pPr>
            <w:r w:rsidDel="00000000" w:rsidR="00000000" w:rsidRPr="00000000">
              <w:rPr>
                <w:b w:val="1"/>
                <w:rtl w:val="0"/>
              </w:rPr>
              <w:t xml:space="preserve">Part 2</w:t>
            </w:r>
          </w:p>
          <w:p w:rsidR="00000000" w:rsidDel="00000000" w:rsidP="00000000" w:rsidRDefault="00000000" w:rsidRPr="00000000" w14:paraId="00000072">
            <w:pPr>
              <w:widowControl w:val="0"/>
              <w:numPr>
                <w:ilvl w:val="0"/>
                <w:numId w:val="9"/>
              </w:numPr>
              <w:spacing w:after="0" w:line="300" w:lineRule="auto"/>
              <w:ind w:left="720" w:hanging="360"/>
              <w:rPr/>
            </w:pPr>
            <w:r w:rsidDel="00000000" w:rsidR="00000000" w:rsidRPr="00000000">
              <w:rPr>
                <w:color w:val="000000"/>
                <w:rtl w:val="0"/>
              </w:rPr>
              <w:t xml:space="preserve">Students should remain in groups of three or four.</w:t>
            </w:r>
          </w:p>
          <w:p w:rsidR="00000000" w:rsidDel="00000000" w:rsidP="00000000" w:rsidRDefault="00000000" w:rsidRPr="00000000" w14:paraId="00000073">
            <w:pPr>
              <w:widowControl w:val="0"/>
              <w:numPr>
                <w:ilvl w:val="0"/>
                <w:numId w:val="9"/>
              </w:numPr>
              <w:spacing w:after="0" w:line="300" w:lineRule="auto"/>
              <w:ind w:left="720" w:hanging="360"/>
              <w:rPr/>
            </w:pPr>
            <w:r w:rsidDel="00000000" w:rsidR="00000000" w:rsidRPr="00000000">
              <w:rPr>
                <w:color w:val="000000"/>
                <w:rtl w:val="0"/>
              </w:rPr>
              <w:t xml:space="preserve">Tell students that we will use our expert knowledge of constitutional principles to take on the role of a Supreme Court justice and rule on some important issues in our government. </w:t>
            </w:r>
            <w:r w:rsidDel="00000000" w:rsidR="00000000" w:rsidRPr="00000000">
              <w:rPr>
                <w:rtl w:val="0"/>
              </w:rPr>
            </w:r>
          </w:p>
          <w:p w:rsidR="00000000" w:rsidDel="00000000" w:rsidP="00000000" w:rsidRDefault="00000000" w:rsidRPr="00000000" w14:paraId="00000074">
            <w:pPr>
              <w:widowControl w:val="0"/>
              <w:numPr>
                <w:ilvl w:val="0"/>
                <w:numId w:val="9"/>
              </w:numPr>
              <w:spacing w:after="0" w:line="300" w:lineRule="auto"/>
              <w:ind w:left="720" w:hanging="360"/>
              <w:rPr>
                <w:color w:val="000000"/>
              </w:rPr>
            </w:pPr>
            <w:r w:rsidDel="00000000" w:rsidR="00000000" w:rsidRPr="00000000">
              <w:rPr>
                <w:color w:val="000000"/>
                <w:rtl w:val="0"/>
              </w:rPr>
              <w:t xml:space="preserve">Distribute </w:t>
            </w:r>
            <w:hyperlink r:id="rId26">
              <w:r w:rsidDel="00000000" w:rsidR="00000000" w:rsidRPr="00000000">
                <w:rPr>
                  <w:color w:val="004fa3"/>
                  <w:rtl w:val="0"/>
                </w:rPr>
                <w:t xml:space="preserve">You Be the Judge Scenarios</w:t>
              </w:r>
            </w:hyperlink>
            <w:r w:rsidDel="00000000" w:rsidR="00000000" w:rsidRPr="00000000">
              <w:rPr>
                <w:color w:val="000000"/>
                <w:rtl w:val="0"/>
              </w:rPr>
              <w:t xml:space="preserve"> and </w:t>
            </w:r>
            <w:hyperlink r:id="rId27">
              <w:r w:rsidDel="00000000" w:rsidR="00000000" w:rsidRPr="00000000">
                <w:rPr>
                  <w:color w:val="004fa3"/>
                  <w:rtl w:val="0"/>
                </w:rPr>
                <w:t xml:space="preserve">You Be the Judge Ruling</w:t>
              </w:r>
            </w:hyperlink>
            <w:r w:rsidDel="00000000" w:rsidR="00000000" w:rsidRPr="00000000">
              <w:rPr>
                <w:color w:val="000000"/>
                <w:rtl w:val="0"/>
              </w:rPr>
              <w:t xml:space="preserve">.</w:t>
            </w:r>
          </w:p>
          <w:p w:rsidR="00000000" w:rsidDel="00000000" w:rsidP="00000000" w:rsidRDefault="00000000" w:rsidRPr="00000000" w14:paraId="00000075">
            <w:pPr>
              <w:widowControl w:val="0"/>
              <w:numPr>
                <w:ilvl w:val="0"/>
                <w:numId w:val="9"/>
              </w:numPr>
              <w:spacing w:after="0" w:line="300" w:lineRule="auto"/>
              <w:ind w:left="720" w:hanging="360"/>
              <w:rPr>
                <w:color w:val="000000"/>
              </w:rPr>
            </w:pPr>
            <w:r w:rsidDel="00000000" w:rsidR="00000000" w:rsidRPr="00000000">
              <w:rPr>
                <w:color w:val="000000"/>
                <w:rtl w:val="0"/>
              </w:rPr>
              <w:t xml:space="preserve">To model expectations, read Scenario #1 together and discuss the constitutional principles at play.</w:t>
            </w:r>
          </w:p>
          <w:p w:rsidR="00000000" w:rsidDel="00000000" w:rsidP="00000000" w:rsidRDefault="00000000" w:rsidRPr="00000000" w14:paraId="00000076">
            <w:pPr>
              <w:widowControl w:val="0"/>
              <w:numPr>
                <w:ilvl w:val="0"/>
                <w:numId w:val="9"/>
              </w:numPr>
              <w:spacing w:after="0" w:line="300" w:lineRule="auto"/>
              <w:ind w:left="720" w:hanging="360"/>
              <w:rPr>
                <w:color w:val="000000"/>
              </w:rPr>
            </w:pPr>
            <w:r w:rsidDel="00000000" w:rsidR="00000000" w:rsidRPr="00000000">
              <w:rPr>
                <w:color w:val="000000"/>
                <w:rtl w:val="0"/>
              </w:rPr>
              <w:t xml:space="preserve">Model how to complete Scenario #1 on the You Be the Judge Ruling handout.</w:t>
            </w:r>
          </w:p>
          <w:p w:rsidR="00000000" w:rsidDel="00000000" w:rsidP="00000000" w:rsidRDefault="00000000" w:rsidRPr="00000000" w14:paraId="00000077">
            <w:pPr>
              <w:widowControl w:val="0"/>
              <w:numPr>
                <w:ilvl w:val="0"/>
                <w:numId w:val="9"/>
              </w:numPr>
              <w:spacing w:after="0" w:line="300" w:lineRule="auto"/>
              <w:ind w:left="720" w:hanging="360"/>
              <w:rPr>
                <w:color w:val="000000"/>
              </w:rPr>
            </w:pPr>
            <w:r w:rsidDel="00000000" w:rsidR="00000000" w:rsidRPr="00000000">
              <w:rPr>
                <w:rtl w:val="0"/>
              </w:rPr>
              <w:t xml:space="preserve">Instruct students to work collaboratively in order to read the scenarios, discuss each case, and make their ruling. Groups should write their decisions on their </w:t>
            </w:r>
            <w:r w:rsidDel="00000000" w:rsidR="00000000" w:rsidRPr="00000000">
              <w:rPr>
                <w:color w:val="000000"/>
                <w:rtl w:val="0"/>
              </w:rPr>
              <w:t xml:space="preserve">You Be the Judge Ruling handout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8">
            <w:pPr>
              <w:widowControl w:val="0"/>
              <w:numPr>
                <w:ilvl w:val="0"/>
                <w:numId w:val="9"/>
              </w:numPr>
              <w:spacing w:after="0" w:line="300" w:lineRule="auto"/>
              <w:ind w:left="720" w:hanging="360"/>
              <w:rPr>
                <w:color w:val="000000"/>
              </w:rPr>
            </w:pPr>
            <w:r w:rsidDel="00000000" w:rsidR="00000000" w:rsidRPr="00000000">
              <w:rPr>
                <w:rtl w:val="0"/>
              </w:rPr>
              <w:t xml:space="preserve">Circulate around the room, encouraging each group, observing progress, and redirecting as needed.</w:t>
            </w:r>
          </w:p>
          <w:p w:rsidR="00000000" w:rsidDel="00000000" w:rsidP="00000000" w:rsidRDefault="00000000" w:rsidRPr="00000000" w14:paraId="00000079">
            <w:pPr>
              <w:widowControl w:val="0"/>
              <w:spacing w:after="0" w:line="300" w:lineRule="auto"/>
              <w:rPr>
                <w:b w:val="1"/>
              </w:rPr>
            </w:pPr>
            <w:r w:rsidDel="00000000" w:rsidR="00000000" w:rsidRPr="00000000">
              <w:rPr>
                <w:rtl w:val="0"/>
              </w:rPr>
            </w:r>
          </w:p>
          <w:p w:rsidR="00000000" w:rsidDel="00000000" w:rsidP="00000000" w:rsidRDefault="00000000" w:rsidRPr="00000000" w14:paraId="0000007A">
            <w:pPr>
              <w:widowControl w:val="0"/>
              <w:spacing w:after="0" w:line="300" w:lineRule="auto"/>
              <w:rPr>
                <w:b w:val="1"/>
              </w:rPr>
            </w:pPr>
            <w:r w:rsidDel="00000000" w:rsidR="00000000" w:rsidRPr="00000000">
              <w:rPr>
                <w:b w:val="1"/>
                <w:rtl w:val="0"/>
              </w:rPr>
              <w:t xml:space="preserve">Part 3</w:t>
            </w:r>
          </w:p>
          <w:p w:rsidR="00000000" w:rsidDel="00000000" w:rsidP="00000000" w:rsidRDefault="00000000" w:rsidRPr="00000000" w14:paraId="0000007B">
            <w:pPr>
              <w:widowControl w:val="0"/>
              <w:numPr>
                <w:ilvl w:val="0"/>
                <w:numId w:val="9"/>
              </w:numPr>
              <w:spacing w:after="0" w:line="300" w:lineRule="auto"/>
              <w:ind w:left="720" w:hanging="360"/>
              <w:rPr>
                <w:color w:val="000000"/>
              </w:rPr>
            </w:pPr>
            <w:r w:rsidDel="00000000" w:rsidR="00000000" w:rsidRPr="00000000">
              <w:rPr>
                <w:color w:val="000000"/>
                <w:rtl w:val="0"/>
              </w:rPr>
              <w:t xml:space="preserve">Teachers will facilitate a Vote with Your Feet walking activity to debrief case by case where students move to the side of the room that they thought should win the case. </w:t>
            </w:r>
          </w:p>
          <w:p w:rsidR="00000000" w:rsidDel="00000000" w:rsidP="00000000" w:rsidRDefault="00000000" w:rsidRPr="00000000" w14:paraId="0000007C">
            <w:pPr>
              <w:widowControl w:val="0"/>
              <w:numPr>
                <w:ilvl w:val="0"/>
                <w:numId w:val="9"/>
              </w:numPr>
              <w:spacing w:after="0" w:line="300" w:lineRule="auto"/>
              <w:ind w:left="720" w:hanging="360"/>
              <w:rPr>
                <w:color w:val="000000"/>
              </w:rPr>
            </w:pPr>
            <w:r w:rsidDel="00000000" w:rsidR="00000000" w:rsidRPr="00000000">
              <w:rPr>
                <w:color w:val="000000"/>
                <w:rtl w:val="0"/>
              </w:rPr>
              <w:t xml:space="preserve">Once students choose a side, allow three minutes for students to discuss the case with their classmates who share their opinions on the ruling. </w:t>
            </w:r>
          </w:p>
          <w:p w:rsidR="00000000" w:rsidDel="00000000" w:rsidP="00000000" w:rsidRDefault="00000000" w:rsidRPr="00000000" w14:paraId="0000007D">
            <w:pPr>
              <w:widowControl w:val="0"/>
              <w:numPr>
                <w:ilvl w:val="0"/>
                <w:numId w:val="9"/>
              </w:numPr>
              <w:spacing w:after="0" w:line="300" w:lineRule="auto"/>
              <w:ind w:left="720" w:hanging="360"/>
              <w:rPr>
                <w:color w:val="000000"/>
              </w:rPr>
            </w:pPr>
            <w:r w:rsidDel="00000000" w:rsidR="00000000" w:rsidRPr="00000000">
              <w:rPr>
                <w:color w:val="000000"/>
                <w:rtl w:val="0"/>
              </w:rPr>
              <w:t xml:space="preserve">Students should decide on the key constitutional p</w:t>
            </w:r>
            <w:r w:rsidDel="00000000" w:rsidR="00000000" w:rsidRPr="00000000">
              <w:rPr>
                <w:color w:val="000000"/>
                <w:rtl w:val="0"/>
              </w:rPr>
              <w:t xml:space="preserve">rinciples</w:t>
            </w:r>
            <w:r w:rsidDel="00000000" w:rsidR="00000000" w:rsidRPr="00000000">
              <w:rPr>
                <w:color w:val="000000"/>
                <w:rtl w:val="0"/>
              </w:rPr>
              <w:t xml:space="preserve"> that support their opinion of the ruling for each case.</w:t>
            </w:r>
          </w:p>
          <w:p w:rsidR="00000000" w:rsidDel="00000000" w:rsidP="00000000" w:rsidRDefault="00000000" w:rsidRPr="00000000" w14:paraId="0000007E">
            <w:pPr>
              <w:widowControl w:val="0"/>
              <w:numPr>
                <w:ilvl w:val="0"/>
                <w:numId w:val="9"/>
              </w:numPr>
              <w:spacing w:after="0" w:line="300" w:lineRule="auto"/>
              <w:ind w:left="720" w:hanging="360"/>
              <w:rPr>
                <w:color w:val="000000"/>
              </w:rPr>
            </w:pPr>
            <w:r w:rsidDel="00000000" w:rsidR="00000000" w:rsidRPr="00000000">
              <w:rPr>
                <w:color w:val="000000"/>
                <w:rtl w:val="0"/>
              </w:rPr>
              <w:t xml:space="preserve">Encourage a volunteer from each side to share their group’s consensus on the key constitutional principles that support their opinion of the ruling.</w:t>
            </w:r>
          </w:p>
          <w:p w:rsidR="00000000" w:rsidDel="00000000" w:rsidP="00000000" w:rsidRDefault="00000000" w:rsidRPr="00000000" w14:paraId="0000007F">
            <w:pPr>
              <w:widowControl w:val="0"/>
              <w:numPr>
                <w:ilvl w:val="0"/>
                <w:numId w:val="9"/>
              </w:numPr>
              <w:spacing w:after="0" w:line="300" w:lineRule="auto"/>
              <w:ind w:left="720" w:hanging="360"/>
              <w:rPr>
                <w:color w:val="000000"/>
              </w:rPr>
            </w:pPr>
            <w:r w:rsidDel="00000000" w:rsidR="00000000" w:rsidRPr="00000000">
              <w:rPr>
                <w:color w:val="000000"/>
                <w:rtl w:val="0"/>
              </w:rPr>
              <w:t xml:space="preserve">Teachers should pause after each scenario to provide students with the actual Supreme Court ruling found on the </w:t>
            </w:r>
            <w:hyperlink r:id="rId28">
              <w:r w:rsidDel="00000000" w:rsidR="00000000" w:rsidRPr="00000000">
                <w:rPr>
                  <w:color w:val="004fa3"/>
                  <w:rtl w:val="0"/>
                </w:rPr>
                <w:t xml:space="preserve">You Be the Judge Answer Key</w:t>
              </w:r>
            </w:hyperlink>
            <w:r w:rsidDel="00000000" w:rsidR="00000000" w:rsidRPr="00000000">
              <w:rPr>
                <w:color w:val="000000"/>
                <w:rtl w:val="0"/>
              </w:rPr>
              <w:t xml:space="preserve">.</w:t>
            </w:r>
          </w:p>
          <w:p w:rsidR="00000000" w:rsidDel="00000000" w:rsidP="00000000" w:rsidRDefault="00000000" w:rsidRPr="00000000" w14:paraId="00000080">
            <w:pPr>
              <w:widowControl w:val="0"/>
              <w:numPr>
                <w:ilvl w:val="0"/>
                <w:numId w:val="9"/>
              </w:numPr>
              <w:spacing w:after="0" w:line="300" w:lineRule="auto"/>
              <w:ind w:left="720" w:hanging="360"/>
              <w:rPr>
                <w:color w:val="000000"/>
              </w:rPr>
            </w:pPr>
            <w:r w:rsidDel="00000000" w:rsidR="00000000" w:rsidRPr="00000000">
              <w:rPr>
                <w:color w:val="000000"/>
                <w:rtl w:val="0"/>
              </w:rPr>
              <w:t xml:space="preserve">The following phrases will assist in facilitating this activity:</w:t>
            </w:r>
          </w:p>
          <w:p w:rsidR="00000000" w:rsidDel="00000000" w:rsidP="00000000" w:rsidRDefault="00000000" w:rsidRPr="00000000" w14:paraId="00000081">
            <w:pPr>
              <w:widowControl w:val="0"/>
              <w:numPr>
                <w:ilvl w:val="1"/>
                <w:numId w:val="9"/>
              </w:numPr>
              <w:spacing w:after="0" w:line="300" w:lineRule="auto"/>
              <w:ind w:left="1440" w:hanging="360"/>
              <w:rPr>
                <w:color w:val="000000"/>
              </w:rPr>
            </w:pPr>
            <w:r w:rsidDel="00000000" w:rsidR="00000000" w:rsidRPr="00000000">
              <w:rPr>
                <w:color w:val="000000"/>
                <w:rtl w:val="0"/>
              </w:rPr>
              <w:t xml:space="preserve">Scenario #1: If you think that the Gun-Free School Zone Act is constitutional, move to the right. If you think it is unconstitutional, move to the left. You now have three minutes to discuss and choose one person to share your group’s key constitutional principle.</w:t>
            </w:r>
          </w:p>
          <w:p w:rsidR="00000000" w:rsidDel="00000000" w:rsidP="00000000" w:rsidRDefault="00000000" w:rsidRPr="00000000" w14:paraId="00000082">
            <w:pPr>
              <w:widowControl w:val="0"/>
              <w:numPr>
                <w:ilvl w:val="1"/>
                <w:numId w:val="9"/>
              </w:numPr>
              <w:spacing w:after="0" w:line="300" w:lineRule="auto"/>
              <w:ind w:left="1440" w:hanging="360"/>
              <w:rPr>
                <w:color w:val="000000"/>
              </w:rPr>
            </w:pPr>
            <w:r w:rsidDel="00000000" w:rsidR="00000000" w:rsidRPr="00000000">
              <w:rPr>
                <w:color w:val="000000"/>
                <w:rtl w:val="0"/>
              </w:rPr>
              <w:t xml:space="preserve">Scenario #2: If you think that the state law means that the federal government should not destroy or </w:t>
            </w:r>
            <w:r w:rsidDel="00000000" w:rsidR="00000000" w:rsidRPr="00000000">
              <w:rPr>
                <w:color w:val="000000"/>
                <w:rtl w:val="0"/>
              </w:rPr>
              <w:t xml:space="preserve">stop state sales</w:t>
            </w:r>
            <w:r w:rsidDel="00000000" w:rsidR="00000000" w:rsidRPr="00000000">
              <w:rPr>
                <w:color w:val="000000"/>
                <w:rtl w:val="0"/>
              </w:rPr>
              <w:t xml:space="preserve"> of medical marijuana, move to the right. If you think that the federal government had the right to destroy the plants and file charges, move to the left. You now have three minutes to discuss and choose one person to share your group’s key constitutional principle.</w:t>
            </w:r>
          </w:p>
          <w:p w:rsidR="00000000" w:rsidDel="00000000" w:rsidP="00000000" w:rsidRDefault="00000000" w:rsidRPr="00000000" w14:paraId="00000083">
            <w:pPr>
              <w:widowControl w:val="0"/>
              <w:spacing w:after="0" w:line="300" w:lineRule="auto"/>
              <w:rPr>
                <w:color w:val="000000"/>
              </w:rPr>
            </w:pPr>
            <w:r w:rsidDel="00000000" w:rsidR="00000000" w:rsidRPr="00000000">
              <w:rPr>
                <w:rtl w:val="0"/>
              </w:rPr>
            </w:r>
          </w:p>
          <w:p w:rsidR="00000000" w:rsidDel="00000000" w:rsidP="00000000" w:rsidRDefault="00000000" w:rsidRPr="00000000" w14:paraId="00000084">
            <w:pPr>
              <w:widowControl w:val="0"/>
              <w:spacing w:after="0" w:line="300" w:lineRule="auto"/>
              <w:rPr>
                <w:color w:val="000000"/>
              </w:rPr>
            </w:pPr>
            <w:r w:rsidDel="00000000" w:rsidR="00000000" w:rsidRPr="00000000">
              <w:rPr>
                <w:rtl w:val="0"/>
              </w:rPr>
            </w:r>
          </w:p>
          <w:p w:rsidR="00000000" w:rsidDel="00000000" w:rsidP="00000000" w:rsidRDefault="00000000" w:rsidRPr="00000000" w14:paraId="00000085">
            <w:pPr>
              <w:widowControl w:val="0"/>
              <w:spacing w:after="0" w:line="300" w:lineRule="auto"/>
              <w:rPr>
                <w:color w:val="000000"/>
              </w:rPr>
            </w:pPr>
            <w:r w:rsidDel="00000000" w:rsidR="00000000" w:rsidRPr="00000000">
              <w:rPr>
                <w:rtl w:val="0"/>
              </w:rPr>
            </w:r>
          </w:p>
          <w:p w:rsidR="00000000" w:rsidDel="00000000" w:rsidP="00000000" w:rsidRDefault="00000000" w:rsidRPr="00000000" w14:paraId="00000086">
            <w:pPr>
              <w:widowControl w:val="0"/>
              <w:spacing w:after="0" w:line="300" w:lineRule="auto"/>
              <w:rPr>
                <w:color w:val="000000"/>
              </w:rPr>
            </w:pPr>
            <w:r w:rsidDel="00000000" w:rsidR="00000000" w:rsidRPr="00000000">
              <w:rPr>
                <w:rtl w:val="0"/>
              </w:rPr>
            </w:r>
          </w:p>
          <w:p w:rsidR="00000000" w:rsidDel="00000000" w:rsidP="00000000" w:rsidRDefault="00000000" w:rsidRPr="00000000" w14:paraId="00000087">
            <w:pPr>
              <w:widowControl w:val="0"/>
              <w:numPr>
                <w:ilvl w:val="1"/>
                <w:numId w:val="9"/>
              </w:numPr>
              <w:spacing w:after="0" w:line="300" w:lineRule="auto"/>
              <w:ind w:left="1440" w:hanging="360"/>
              <w:rPr>
                <w:color w:val="000000"/>
              </w:rPr>
            </w:pPr>
            <w:r w:rsidDel="00000000" w:rsidR="00000000" w:rsidRPr="00000000">
              <w:rPr>
                <w:color w:val="000000"/>
                <w:rtl w:val="0"/>
              </w:rPr>
              <w:t xml:space="preserve">Scenario #3: If you think that Congress can remove all federal funding for Medicaid from states that do not expand the program, move to the right. If you think that Congress cannot pull all federal funding for Medicaid, move to the left. You now have three minutes to discuss and to choose one person to share your group’s key constitutional principle.</w:t>
            </w:r>
          </w:p>
          <w:p w:rsidR="00000000" w:rsidDel="00000000" w:rsidP="00000000" w:rsidRDefault="00000000" w:rsidRPr="00000000" w14:paraId="00000088">
            <w:pPr>
              <w:widowControl w:val="0"/>
              <w:numPr>
                <w:ilvl w:val="1"/>
                <w:numId w:val="9"/>
              </w:numPr>
              <w:spacing w:after="0" w:line="300" w:lineRule="auto"/>
              <w:ind w:left="1440" w:hanging="360"/>
              <w:rPr>
                <w:color w:val="000000"/>
              </w:rPr>
            </w:pPr>
            <w:r w:rsidDel="00000000" w:rsidR="00000000" w:rsidRPr="00000000">
              <w:rPr>
                <w:color w:val="000000"/>
                <w:rtl w:val="0"/>
              </w:rPr>
              <w:t xml:space="preserve">Scenario #4: If you believe that the president should have unlimited executive privilege, move to the right. If you do not think the president should have unlimited executive privilege, move to the left. You now have three minutes to discuss and choose one person to share your group’s key constitutional principle.</w:t>
            </w:r>
          </w:p>
          <w:p w:rsidR="00000000" w:rsidDel="00000000" w:rsidP="00000000" w:rsidRDefault="00000000" w:rsidRPr="00000000" w14:paraId="00000089">
            <w:pPr>
              <w:widowControl w:val="0"/>
              <w:numPr>
                <w:ilvl w:val="1"/>
                <w:numId w:val="9"/>
              </w:numPr>
              <w:spacing w:after="0" w:line="300" w:lineRule="auto"/>
              <w:ind w:left="1440" w:hanging="360"/>
              <w:rPr>
                <w:color w:val="000000"/>
              </w:rPr>
            </w:pPr>
            <w:r w:rsidDel="00000000" w:rsidR="00000000" w:rsidRPr="00000000">
              <w:rPr>
                <w:color w:val="000000"/>
                <w:rtl w:val="0"/>
              </w:rPr>
              <w:t xml:space="preserve">Scenario #5: If you think that the president should </w:t>
            </w:r>
            <w:r w:rsidDel="00000000" w:rsidR="00000000" w:rsidRPr="00000000">
              <w:rPr>
                <w:color w:val="000000"/>
                <w:rtl w:val="0"/>
              </w:rPr>
              <w:t xml:space="preserve">have a line-item</w:t>
            </w:r>
            <w:r w:rsidDel="00000000" w:rsidR="00000000" w:rsidRPr="00000000">
              <w:rPr>
                <w:color w:val="000000"/>
                <w:rtl w:val="0"/>
              </w:rPr>
              <w:t xml:space="preserve"> veto, move to the right. If you think that the president should not have a line-item veto, move to the left. You now have three minutes to discuss and choose one person to share your group’s key constitutional principle.</w:t>
            </w:r>
          </w:p>
          <w:p w:rsidR="00000000" w:rsidDel="00000000" w:rsidP="00000000" w:rsidRDefault="00000000" w:rsidRPr="00000000" w14:paraId="0000008A">
            <w:pPr>
              <w:widowControl w:val="0"/>
              <w:numPr>
                <w:ilvl w:val="0"/>
                <w:numId w:val="9"/>
              </w:numPr>
              <w:spacing w:after="0" w:line="300" w:lineRule="auto"/>
              <w:ind w:left="720" w:hanging="360"/>
              <w:rPr>
                <w:color w:val="000000"/>
              </w:rPr>
            </w:pPr>
            <w:r w:rsidDel="00000000" w:rsidR="00000000" w:rsidRPr="00000000">
              <w:rPr>
                <w:color w:val="000000"/>
                <w:rtl w:val="0"/>
              </w:rPr>
              <w:t xml:space="preserve">Follow the procedure to facilitate a discussion of all five scenarios. </w:t>
            </w:r>
          </w:p>
          <w:p w:rsidR="00000000" w:rsidDel="00000000" w:rsidP="00000000" w:rsidRDefault="00000000" w:rsidRPr="00000000" w14:paraId="0000008B">
            <w:pPr>
              <w:widowControl w:val="0"/>
              <w:numPr>
                <w:ilvl w:val="0"/>
                <w:numId w:val="9"/>
              </w:numPr>
              <w:spacing w:after="0" w:line="300" w:lineRule="auto"/>
              <w:ind w:left="720" w:hanging="360"/>
              <w:rPr>
                <w:color w:val="000000"/>
              </w:rPr>
            </w:pPr>
            <w:r w:rsidDel="00000000" w:rsidR="00000000" w:rsidRPr="00000000">
              <w:rPr>
                <w:color w:val="000000"/>
                <w:rtl w:val="0"/>
              </w:rPr>
              <w:t xml:space="preserve">Facilitate a discussion about the power of the Supreme Court and judicial review.</w:t>
            </w:r>
            <w:r w:rsidDel="00000000" w:rsidR="00000000" w:rsidRPr="00000000">
              <w:rPr>
                <w:rtl w:val="0"/>
              </w:rPr>
            </w:r>
          </w:p>
        </w:tc>
      </w:tr>
      <w:tr>
        <w:trPr>
          <w:cantSplit w:val="0"/>
          <w:trHeight w:val="455"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8D">
            <w:pPr>
              <w:pStyle w:val="Heading4"/>
              <w:widowControl w:val="0"/>
              <w:spacing w:after="0" w:before="0" w:line="300" w:lineRule="auto"/>
              <w:rPr/>
            </w:pPr>
            <w:bookmarkStart w:colFirst="0" w:colLast="0" w:name="_35nkun2" w:id="13"/>
            <w:bookmarkEnd w:id="13"/>
            <w:r w:rsidDel="00000000" w:rsidR="00000000" w:rsidRPr="00000000">
              <w:rPr>
                <w:rtl w:val="0"/>
              </w:rPr>
              <w:t xml:space="preserve">Formative Assessment</w:t>
            </w:r>
          </w:p>
        </w:tc>
        <w:tc>
          <w:tcPr>
            <w:shd w:fill="d6d6d6" w:val="clear"/>
            <w:tcMar>
              <w:top w:w="107.0" w:type="dxa"/>
              <w:left w:w="107.0" w:type="dxa"/>
              <w:bottom w:w="107.0" w:type="dxa"/>
              <w:right w:w="107.0" w:type="dxa"/>
            </w:tcMar>
          </w:tcPr>
          <w:p w:rsidR="00000000" w:rsidDel="00000000" w:rsidP="00000000" w:rsidRDefault="00000000" w:rsidRPr="00000000" w14:paraId="0000008E">
            <w:pPr>
              <w:pStyle w:val="Heading4"/>
              <w:spacing w:before="0" w:line="300" w:lineRule="auto"/>
              <w:rPr/>
            </w:pPr>
            <w:bookmarkStart w:colFirst="0" w:colLast="0" w:name="_fyzw6ropjlr" w:id="14"/>
            <w:bookmarkEnd w:id="14"/>
            <w:r w:rsidDel="00000000" w:rsidR="00000000" w:rsidRPr="00000000">
              <w:rPr>
                <w:rtl w:val="0"/>
              </w:rPr>
              <w:t xml:space="preserve">Alternative Lesson Seed</w:t>
            </w:r>
          </w:p>
        </w:tc>
      </w:tr>
      <w:tr>
        <w:trPr>
          <w:cantSplit w:val="0"/>
          <w:trHeight w:val="455"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8F">
            <w:pPr>
              <w:widowControl w:val="0"/>
              <w:spacing w:after="0" w:line="300" w:lineRule="auto"/>
              <w:rPr/>
            </w:pPr>
            <w:r w:rsidDel="00000000" w:rsidR="00000000" w:rsidRPr="00000000">
              <w:rPr>
                <w:rtl w:val="0"/>
              </w:rPr>
              <w:t xml:space="preserve">Students will demonstrate mastery of constitutional principles and judicial review by completing the </w:t>
            </w:r>
            <w:hyperlink r:id="rId29">
              <w:r w:rsidDel="00000000" w:rsidR="00000000" w:rsidRPr="00000000">
                <w:rPr>
                  <w:color w:val="004fa3"/>
                  <w:rtl w:val="0"/>
                </w:rPr>
                <w:t xml:space="preserve">Exit Ticket</w:t>
              </w:r>
            </w:hyperlink>
            <w:r w:rsidDel="00000000" w:rsidR="00000000" w:rsidRPr="00000000">
              <w:rPr>
                <w:rtl w:val="0"/>
              </w:rPr>
              <w:t xml:space="preserve"> to answer the inquiry question: “</w:t>
            </w:r>
            <w:r w:rsidDel="00000000" w:rsidR="00000000" w:rsidRPr="00000000">
              <w:rPr>
                <w:color w:val="000000"/>
                <w:rtl w:val="0"/>
              </w:rPr>
              <w:t xml:space="preserve">Is the Supreme Court too powerful?”</w:t>
            </w:r>
            <w:r w:rsidDel="00000000" w:rsidR="00000000" w:rsidRPr="00000000">
              <w:rPr>
                <w:rtl w:val="0"/>
              </w:rPr>
            </w:r>
          </w:p>
          <w:p w:rsidR="00000000" w:rsidDel="00000000" w:rsidP="00000000" w:rsidRDefault="00000000" w:rsidRPr="00000000" w14:paraId="00000090">
            <w:pPr>
              <w:widowControl w:val="0"/>
              <w:spacing w:after="0" w:line="300" w:lineRule="auto"/>
              <w:rPr/>
            </w:pPr>
            <w:r w:rsidDel="00000000" w:rsidR="00000000" w:rsidRPr="00000000">
              <w:rPr>
                <w:rtl w:val="0"/>
              </w:rPr>
            </w:r>
          </w:p>
          <w:p w:rsidR="00000000" w:rsidDel="00000000" w:rsidP="00000000" w:rsidRDefault="00000000" w:rsidRPr="00000000" w14:paraId="00000091">
            <w:pPr>
              <w:widowControl w:val="0"/>
              <w:spacing w:after="0" w:line="300" w:lineRule="auto"/>
              <w:rPr/>
            </w:pPr>
            <w:r w:rsidDel="00000000" w:rsidR="00000000" w:rsidRPr="00000000">
              <w:rPr>
                <w:rtl w:val="0"/>
              </w:rPr>
              <w:t xml:space="preserve">Students will also participate in self-reflection by completing the </w:t>
            </w:r>
            <w:hyperlink r:id="rId30">
              <w:r w:rsidDel="00000000" w:rsidR="00000000" w:rsidRPr="00000000">
                <w:rPr>
                  <w:color w:val="004fa3"/>
                  <w:rtl w:val="0"/>
                </w:rPr>
                <w:t xml:space="preserve">Democratic Experience Debrief</w:t>
              </w:r>
            </w:hyperlink>
            <w:r w:rsidDel="00000000" w:rsidR="00000000" w:rsidRPr="00000000">
              <w:rPr>
                <w:rtl w:val="0"/>
              </w:rPr>
              <w:t xml:space="preserve">.</w:t>
            </w:r>
          </w:p>
        </w:tc>
        <w:tc>
          <w:tcPr>
            <w:shd w:fill="auto" w:val="clear"/>
            <w:tcMar>
              <w:top w:w="107.0" w:type="dxa"/>
              <w:left w:w="107.0" w:type="dxa"/>
              <w:bottom w:w="107.0" w:type="dxa"/>
              <w:right w:w="107.0" w:type="dxa"/>
            </w:tcMar>
          </w:tcPr>
          <w:p w:rsidR="00000000" w:rsidDel="00000000" w:rsidP="00000000" w:rsidRDefault="00000000" w:rsidRPr="00000000" w14:paraId="00000092">
            <w:pPr>
              <w:widowControl w:val="0"/>
              <w:rPr>
                <w:sz w:val="26"/>
                <w:szCs w:val="26"/>
              </w:rPr>
            </w:pPr>
            <w:r w:rsidDel="00000000" w:rsidR="00000000" w:rsidRPr="00000000">
              <w:rPr>
                <w:color w:val="000000"/>
                <w:rtl w:val="0"/>
              </w:rPr>
              <w:t xml:space="preserve">Model this role-playing activity for cases on the First Amendment, equal rights, voting rights, or dealing with student rights. </w:t>
            </w:r>
            <w:r w:rsidDel="00000000" w:rsidR="00000000" w:rsidRPr="00000000">
              <w:rPr>
                <w:rtl w:val="0"/>
              </w:rPr>
            </w:r>
          </w:p>
        </w:tc>
      </w:tr>
      <w:tr>
        <w:trPr>
          <w:cantSplit w:val="0"/>
          <w:trHeight w:val="20" w:hRule="atLeast"/>
          <w:tblHeader w:val="0"/>
        </w:trPr>
        <w:tc>
          <w:tcPr>
            <w:gridSpan w:val="2"/>
            <w:shd w:fill="231f20" w:val="clear"/>
            <w:tcMar>
              <w:top w:w="0.0" w:type="dxa"/>
              <w:left w:w="0.0" w:type="dxa"/>
              <w:bottom w:w="0.0" w:type="dxa"/>
              <w:right w:w="0.0" w:type="dxa"/>
            </w:tcMar>
          </w:tcPr>
          <w:p w:rsidR="00000000" w:rsidDel="00000000" w:rsidP="00000000" w:rsidRDefault="00000000" w:rsidRPr="00000000" w14:paraId="00000093">
            <w:pPr>
              <w:widowControl w:val="0"/>
              <w:spacing w:after="0" w:line="300" w:lineRule="auto"/>
              <w:rPr>
                <w:sz w:val="2"/>
                <w:szCs w:val="2"/>
              </w:rPr>
            </w:pPr>
            <w:r w:rsidDel="00000000" w:rsidR="00000000" w:rsidRPr="00000000">
              <w:rPr>
                <w:rtl w:val="0"/>
              </w:rPr>
            </w:r>
          </w:p>
        </w:tc>
      </w:tr>
    </w:tbl>
    <w:p w:rsidR="00000000" w:rsidDel="00000000" w:rsidP="00000000" w:rsidRDefault="00000000" w:rsidRPr="00000000" w14:paraId="00000095">
      <w:pPr>
        <w:spacing w:after="0" w:line="300" w:lineRule="auto"/>
        <w:rPr>
          <w:sz w:val="4"/>
          <w:szCs w:val="4"/>
        </w:rPr>
      </w:pPr>
      <w:r w:rsidDel="00000000" w:rsidR="00000000" w:rsidRPr="00000000">
        <w:rPr>
          <w:rtl w:val="0"/>
        </w:rPr>
      </w:r>
    </w:p>
    <w:p w:rsidR="00000000" w:rsidDel="00000000" w:rsidP="00000000" w:rsidRDefault="00000000" w:rsidRPr="00000000" w14:paraId="00000096">
      <w:pPr>
        <w:spacing w:after="0" w:line="300" w:lineRule="auto"/>
        <w:rPr>
          <w:sz w:val="4"/>
          <w:szCs w:val="4"/>
        </w:rPr>
      </w:pPr>
      <w:r w:rsidDel="00000000" w:rsidR="00000000" w:rsidRPr="00000000">
        <w:rPr>
          <w:rtl w:val="0"/>
        </w:rPr>
      </w:r>
    </w:p>
    <w:sectPr>
      <w:headerReference r:id="rId31" w:type="default"/>
      <w:footerReference r:id="rId32" w:type="default"/>
      <w:pgSz w:h="15840" w:w="12240" w:orient="portrait"/>
      <w:pgMar w:bottom="1627" w:top="1324"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ewsread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pStyle w:val="Heading6"/>
      <w:spacing w:line="192.00000000000003" w:lineRule="auto"/>
      <w:jc w:val="both"/>
      <w:rPr/>
    </w:pPr>
    <w:bookmarkStart w:colFirst="0" w:colLast="0" w:name="_pwobl5vhhyll" w:id="16"/>
    <w:bookmarkEnd w:id="16"/>
    <w:r w:rsidDel="00000000" w:rsidR="00000000" w:rsidRPr="00000000">
      <w:rPr>
        <w:rtl w:val="0"/>
      </w:rPr>
      <w:t xml:space="preserve">Unit 4 | Strategy: Evaluate | Activity Plan</w:t>
      <w:tab/>
      <w:tab/>
      <w:tab/>
      <w:tab/>
      <w:tab/>
      <w:tab/>
      <w:tab/>
      <w:tab/>
      <w:t xml:space="preserve">        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wp:posOffset>
          </wp:positionH>
          <wp:positionV relativeFrom="paragraph">
            <wp:posOffset>-59941</wp:posOffset>
          </wp:positionV>
          <wp:extent cx="6858000" cy="38100"/>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58000" cy="38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-59940</wp:posOffset>
          </wp:positionV>
          <wp:extent cx="6858000" cy="38100"/>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58000" cy="38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wp:posOffset>
          </wp:positionH>
          <wp:positionV relativeFrom="paragraph">
            <wp:posOffset>-59939</wp:posOffset>
          </wp:positionV>
          <wp:extent cx="6858000" cy="3810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58000" cy="381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jc w:val="right"/>
      <w:rPr/>
    </w:pPr>
    <w:r w:rsidDel="00000000" w:rsidR="00000000" w:rsidRPr="00000000">
      <w:rPr>
        <w:rFonts w:ascii="IBM Plex Sans" w:cs="IBM Plex Sans" w:eastAsia="IBM Plex Sans" w:hAnsi="IBM Plex Sans"/>
        <w:b w:val="1"/>
        <w:color w:val="bb181d"/>
        <w:sz w:val="30"/>
        <w:szCs w:val="30"/>
        <w:rtl w:val="0"/>
      </w:rPr>
      <w:t xml:space="preserve">U4 Elaborate</w:t>
    </w:r>
    <w:r w:rsidDel="00000000" w:rsidR="00000000" w:rsidRPr="00000000">
      <w:rPr>
        <w:rtl w:val="0"/>
      </w:rPr>
    </w:r>
  </w:p>
  <w:p w:rsidR="00000000" w:rsidDel="00000000" w:rsidP="00000000" w:rsidRDefault="00000000" w:rsidRPr="00000000" w14:paraId="00000098">
    <w:pPr>
      <w:pStyle w:val="Heading5"/>
      <w:spacing w:after="300" w:lineRule="auto"/>
      <w:ind w:hanging="720"/>
      <w:rPr/>
    </w:pPr>
    <w:bookmarkStart w:colFirst="0" w:colLast="0" w:name="_44sinio" w:id="15"/>
    <w:bookmarkEnd w:id="15"/>
    <w:r w:rsidDel="00000000" w:rsidR="00000000" w:rsidRPr="00000000">
      <w:rPr>
        <w:rtl w:val="0"/>
      </w:rPr>
      <w:t xml:space="preserve">Inquiry Guide Activity</w:t>
    </w: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2052275" cy="841248"/>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52275" cy="84124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ewsreader" w:cs="Newsreader" w:eastAsia="Newsreader" w:hAnsi="Newsreader"/>
        <w:color w:val="231f20"/>
        <w:sz w:val="24"/>
        <w:szCs w:val="24"/>
        <w:lang w:val="en"/>
      </w:rPr>
    </w:rPrDefault>
    <w:pPrDefault>
      <w:pPr>
        <w:spacing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0" w:line="192" w:lineRule="auto"/>
    </w:pPr>
    <w:rPr>
      <w:rFonts w:ascii="IBM Plex Sans" w:cs="IBM Plex Sans" w:eastAsia="IBM Plex Sans" w:hAnsi="IBM Plex Sans"/>
      <w:b w:val="1"/>
      <w:sz w:val="120"/>
      <w:szCs w:val="120"/>
    </w:rPr>
  </w:style>
  <w:style w:type="paragraph" w:styleId="Heading2">
    <w:name w:val="heading 2"/>
    <w:basedOn w:val="Normal"/>
    <w:next w:val="Normal"/>
    <w:pPr>
      <w:keepNext w:val="1"/>
      <w:keepLines w:val="1"/>
      <w:spacing w:before="300" w:line="192" w:lineRule="auto"/>
    </w:pPr>
    <w:rPr>
      <w:rFonts w:ascii="IBM Plex Sans" w:cs="IBM Plex Sans" w:eastAsia="IBM Plex Sans" w:hAnsi="IBM Plex Sans"/>
      <w:b w:val="1"/>
      <w:sz w:val="64"/>
      <w:szCs w:val="64"/>
    </w:rPr>
  </w:style>
  <w:style w:type="paragraph" w:styleId="Heading3">
    <w:name w:val="heading 3"/>
    <w:basedOn w:val="Normal"/>
    <w:next w:val="Normal"/>
    <w:pPr>
      <w:keepNext w:val="1"/>
      <w:keepLines w:val="1"/>
      <w:spacing w:before="300" w:line="192" w:lineRule="auto"/>
    </w:pPr>
    <w:rPr>
      <w:rFonts w:ascii="IBM Plex Sans" w:cs="IBM Plex Sans" w:eastAsia="IBM Plex Sans" w:hAnsi="IBM Plex Sans"/>
      <w:b w:val="1"/>
      <w:sz w:val="30"/>
      <w:szCs w:val="30"/>
    </w:rPr>
  </w:style>
  <w:style w:type="paragraph" w:styleId="Heading4">
    <w:name w:val="heading 4"/>
    <w:basedOn w:val="Normal"/>
    <w:next w:val="Normal"/>
    <w:pPr>
      <w:keepNext w:val="1"/>
      <w:keepLines w:val="1"/>
      <w:spacing w:before="300" w:line="192" w:lineRule="auto"/>
    </w:pPr>
    <w:rPr>
      <w:rFonts w:ascii="IBM Plex Sans" w:cs="IBM Plex Sans" w:eastAsia="IBM Plex Sans" w:hAnsi="IBM Plex Sans"/>
      <w:b w:val="1"/>
    </w:rPr>
  </w:style>
  <w:style w:type="paragraph" w:styleId="Heading5">
    <w:name w:val="heading 5"/>
    <w:basedOn w:val="Normal"/>
    <w:next w:val="Normal"/>
    <w:pPr>
      <w:keepNext w:val="1"/>
      <w:keepLines w:val="1"/>
      <w:spacing w:after="600" w:line="192" w:lineRule="auto"/>
      <w:ind w:left="-720"/>
      <w:jc w:val="right"/>
    </w:pPr>
    <w:rPr>
      <w:rFonts w:ascii="IBM Plex Sans" w:cs="IBM Plex Sans" w:eastAsia="IBM Plex Sans" w:hAnsi="IBM Plex Sans"/>
      <w:color w:val="504b4b"/>
      <w:sz w:val="20"/>
      <w:szCs w:val="20"/>
    </w:rPr>
  </w:style>
  <w:style w:type="paragraph" w:styleId="Heading6">
    <w:name w:val="heading 6"/>
    <w:basedOn w:val="Normal"/>
    <w:next w:val="Normal"/>
    <w:pPr>
      <w:keepNext w:val="1"/>
      <w:keepLines w:val="1"/>
      <w:spacing w:line="192" w:lineRule="auto"/>
      <w:ind w:left="-720"/>
      <w:jc w:val="right"/>
    </w:pPr>
    <w:rPr>
      <w:rFonts w:ascii="IBM Plex Sans" w:cs="IBM Plex Sans" w:eastAsia="IBM Plex Sans" w:hAnsi="IBM Plex Sans"/>
      <w:b w:val="1"/>
      <w:sz w:val="20"/>
      <w:szCs w:val="20"/>
    </w:rPr>
  </w:style>
  <w:style w:type="paragraph" w:styleId="Title">
    <w:name w:val="Title"/>
    <w:basedOn w:val="Normal"/>
    <w:next w:val="Normal"/>
    <w:pPr>
      <w:keepNext w:val="1"/>
      <w:keepLines w:val="1"/>
      <w:spacing w:line="180" w:lineRule="auto"/>
    </w:pPr>
    <w:rPr>
      <w:rFonts w:ascii="IBM Plex Sans" w:cs="IBM Plex Sans" w:eastAsia="IBM Plex Sans" w:hAnsi="IBM Plex Sans"/>
      <w:b w:val="1"/>
      <w:sz w:val="220"/>
      <w:szCs w:val="220"/>
    </w:rPr>
  </w:style>
  <w:style w:type="paragraph" w:styleId="Subtitle">
    <w:name w:val="Subtitle"/>
    <w:basedOn w:val="Normal"/>
    <w:next w:val="Normal"/>
    <w:pPr>
      <w:keepNext w:val="1"/>
      <w:keepLines w:val="1"/>
      <w:spacing w:line="180" w:lineRule="auto"/>
    </w:pPr>
    <w:rPr>
      <w:rFonts w:ascii="IBM Plex Sans Light" w:cs="IBM Plex Sans Light" w:eastAsia="IBM Plex Sans Light" w:hAnsi="IBM Plex Sans Light"/>
      <w:sz w:val="120"/>
      <w:szCs w:val="12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learn.civiced.org/course/view.php?id=66" TargetMode="External"/><Relationship Id="rId22" Type="http://schemas.openxmlformats.org/officeDocument/2006/relationships/hyperlink" Target="https://www.youtube.com/watch?v=CeiV9MzLJEM" TargetMode="External"/><Relationship Id="rId21" Type="http://schemas.openxmlformats.org/officeDocument/2006/relationships/hyperlink" Target="https://www.youtube.com/watch?v=iicZAH18gaQ" TargetMode="External"/><Relationship Id="rId24" Type="http://schemas.openxmlformats.org/officeDocument/2006/relationships/hyperlink" Target="https://docs.google.com/document/d/1U9asqb-3cuy_shViQQv7U-Sv1NjDVItZoCXvyKKRgDo/edit?usp=sharing" TargetMode="External"/><Relationship Id="rId23" Type="http://schemas.openxmlformats.org/officeDocument/2006/relationships/hyperlink" Target="https://www.youtube.com/watch?v=Sl8MinJHId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iviced.org/level2student/lesson.php?lesson=21" TargetMode="External"/><Relationship Id="rId26" Type="http://schemas.openxmlformats.org/officeDocument/2006/relationships/hyperlink" Target="https://docs.google.com/document/d/1V9zX67PJSjjA3BikEaj-YEL9EP9XQwnkDYr2dbR59Ow/edit?usp=sharing" TargetMode="External"/><Relationship Id="rId25" Type="http://schemas.openxmlformats.org/officeDocument/2006/relationships/hyperlink" Target="https://www.youtube.com/watch?v=5rVgsDuj6eg" TargetMode="External"/><Relationship Id="rId28" Type="http://schemas.openxmlformats.org/officeDocument/2006/relationships/hyperlink" Target="https://docs.google.com/document/d/1m1l_ZzMT6oCtNoKL4iv_5BDShykqJI8Y28JMZ7nm9LE/edit?usp=sharing" TargetMode="External"/><Relationship Id="rId27" Type="http://schemas.openxmlformats.org/officeDocument/2006/relationships/hyperlink" Target="https://docs.google.com/document/d/1IyBhqaOV1QDbw0ckkrJEdYhBnJP5L180zM9M_rULW4c/edit?usp=sharing" TargetMode="External"/><Relationship Id="rId5" Type="http://schemas.openxmlformats.org/officeDocument/2006/relationships/styles" Target="styles.xml"/><Relationship Id="rId6" Type="http://schemas.openxmlformats.org/officeDocument/2006/relationships/hyperlink" Target="https://www.civiced.org/" TargetMode="External"/><Relationship Id="rId29" Type="http://schemas.openxmlformats.org/officeDocument/2006/relationships/hyperlink" Target="https://docs.google.com/document/d/1wfCi9bOWVEejrTkjTq5-GB5tvYxT81A7xeEhzJ9NVPA/edit?usp=sharing" TargetMode="External"/><Relationship Id="rId7" Type="http://schemas.openxmlformats.org/officeDocument/2006/relationships/hyperlink" Target="https://civiced.org/resourcecenter/lesson.php?lesson=25" TargetMode="External"/><Relationship Id="rId8" Type="http://schemas.openxmlformats.org/officeDocument/2006/relationships/hyperlink" Target="https://civiced.org/level2student/lesson.php?lesson=21" TargetMode="External"/><Relationship Id="rId31" Type="http://schemas.openxmlformats.org/officeDocument/2006/relationships/header" Target="header1.xml"/><Relationship Id="rId30" Type="http://schemas.openxmlformats.org/officeDocument/2006/relationships/hyperlink" Target="https://docs.google.com/document/d/1MOWSjlTQkkXHlLsxuhEwR9B3_Xr5avVzS0ZjXb-VIYY/edit#heading=h.myn6k1mccdx3" TargetMode="External"/><Relationship Id="rId11" Type="http://schemas.openxmlformats.org/officeDocument/2006/relationships/hyperlink" Target="https://docs.google.com/document/d/1wfCi9bOWVEejrTkjTq5-GB5tvYxT81A7xeEhzJ9NVPA/edit?usp=sharing" TargetMode="External"/><Relationship Id="rId10" Type="http://schemas.openxmlformats.org/officeDocument/2006/relationships/hyperlink" Target="https://civiced.org/level2student/lesson.php?lesson=22" TargetMode="External"/><Relationship Id="rId32" Type="http://schemas.openxmlformats.org/officeDocument/2006/relationships/footer" Target="footer1.xml"/><Relationship Id="rId13" Type="http://schemas.openxmlformats.org/officeDocument/2006/relationships/hyperlink" Target="https://youtu.be/5rVgsDuj6eg" TargetMode="External"/><Relationship Id="rId12" Type="http://schemas.openxmlformats.org/officeDocument/2006/relationships/hyperlink" Target="https://docs.google.com/document/d/1MOWSjlTQkkXHlLsxuhEwR9B3_Xr5avVzS0ZjXb-VIYY/edit#heading=h.myn6k1mccdx3" TargetMode="External"/><Relationship Id="rId15" Type="http://schemas.openxmlformats.org/officeDocument/2006/relationships/hyperlink" Target="https://docs.google.com/document/d/1V9zX67PJSjjA3BikEaj-YEL9EP9XQwnkDYr2dbR59Ow/edit?usp=sharing" TargetMode="External"/><Relationship Id="rId14" Type="http://schemas.openxmlformats.org/officeDocument/2006/relationships/hyperlink" Target="https://docs.google.com/document/d/1U9asqb-3cuy_shViQQv7U-Sv1NjDVItZoCXvyKKRgDo/edit?usp=sharing" TargetMode="External"/><Relationship Id="rId17" Type="http://schemas.openxmlformats.org/officeDocument/2006/relationships/hyperlink" Target="https://docs.google.com/document/d/1m1l_ZzMT6oCtNoKL4iv_5BDShykqJI8Y28JMZ7nm9LE/edit?usp=sharing" TargetMode="External"/><Relationship Id="rId16" Type="http://schemas.openxmlformats.org/officeDocument/2006/relationships/hyperlink" Target="https://docs.google.com/document/d/1IyBhqaOV1QDbw0ckkrJEdYhBnJP5L180zM9M_rULW4c/edit?usp=sharing" TargetMode="External"/><Relationship Id="rId19" Type="http://schemas.openxmlformats.org/officeDocument/2006/relationships/hyperlink" Target="https://docs.google.com/document/d/1MOWSjlTQkkXHlLsxuhEwR9B3_Xr5avVzS0ZjXb-VIYY/edit#heading=h.myn6k1mccdx3" TargetMode="External"/><Relationship Id="rId18" Type="http://schemas.openxmlformats.org/officeDocument/2006/relationships/hyperlink" Target="https://docs.google.com/document/d/1wfCi9bOWVEejrTkjTq5-GB5tvYxT81A7xeEhzJ9NVPA/edit?usp=sharin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ewsreader-italic.ttf"/><Relationship Id="rId10" Type="http://schemas.openxmlformats.org/officeDocument/2006/relationships/font" Target="fonts/Newsreader-bold.ttf"/><Relationship Id="rId13" Type="http://schemas.openxmlformats.org/officeDocument/2006/relationships/font" Target="fonts/NotoSansSymbols-regular.ttf"/><Relationship Id="rId12" Type="http://schemas.openxmlformats.org/officeDocument/2006/relationships/font" Target="fonts/Newsreader-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ewsreader-regular.ttf"/><Relationship Id="rId14" Type="http://schemas.openxmlformats.org/officeDocument/2006/relationships/font" Target="fonts/NotoSansSymbols-bold.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