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1: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Explore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pStyle w:val="Heading4"/>
              <w:keepNext w:val="0"/>
              <w:keepLines w:val="0"/>
              <w:widowControl w:val="0"/>
              <w:spacing w:before="0" w:line="300" w:lineRule="auto"/>
              <w:rPr>
                <w:rFonts w:ascii="Newsreader" w:cs="Newsreader" w:eastAsia="Newsreader" w:hAnsi="Newsreader"/>
                <w:b w:val="0"/>
              </w:rPr>
            </w:pPr>
            <w:bookmarkStart w:colFirst="0" w:colLast="0" w:name="_3htzztclyian" w:id="5"/>
            <w:bookmarkEnd w:id="5"/>
            <w:r w:rsidDel="00000000" w:rsidR="00000000" w:rsidRPr="00000000">
              <w:rPr>
                <w:rFonts w:ascii="Newsreader" w:cs="Newsreader" w:eastAsia="Newsreader" w:hAnsi="Newsreader"/>
                <w:b w:val="0"/>
                <w:rtl w:val="0"/>
              </w:rPr>
              <w:t xml:space="preserve">Students access primary-source documents via various analysis methods, allowing students to explore constitutional principles.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pStyle w:val="Heading4"/>
              <w:spacing w:before="0" w:line="300" w:lineRule="auto"/>
              <w:rPr>
                <w:rFonts w:ascii="Newsreader" w:cs="Newsreader" w:eastAsia="Newsreader" w:hAnsi="Newsreader"/>
                <w:b w:val="0"/>
              </w:rPr>
            </w:pPr>
            <w:bookmarkStart w:colFirst="0" w:colLast="0" w:name="_7xi960b42qur" w:id="6"/>
            <w:bookmarkEnd w:id="6"/>
            <w:r w:rsidDel="00000000" w:rsidR="00000000" w:rsidRPr="00000000">
              <w:rPr>
                <w:rFonts w:ascii="Newsreader" w:cs="Newsreader" w:eastAsia="Newsreader" w:hAnsi="Newsreader"/>
                <w:b w:val="0"/>
                <w:rtl w:val="0"/>
              </w:rPr>
              <w:t xml:space="preserve">In this lesson, students will participate in primary-source analysis through a collaborative close read and annotation activity. Students will complete a sensory figure to illustrate life for an indentured servant, enslaved man, or colonial woman. </w:t>
            </w:r>
          </w:p>
          <w:p w:rsidR="00000000" w:rsidDel="00000000" w:rsidP="00000000" w:rsidRDefault="00000000" w:rsidRPr="00000000" w14:paraId="0000000B">
            <w:pPr>
              <w:pStyle w:val="Heading4"/>
              <w:spacing w:before="0" w:line="300" w:lineRule="auto"/>
              <w:rPr>
                <w:rFonts w:ascii="Newsreader" w:cs="Newsreader" w:eastAsia="Newsreader" w:hAnsi="Newsreader"/>
                <w:b w:val="0"/>
              </w:rPr>
            </w:pPr>
            <w:bookmarkStart w:colFirst="0" w:colLast="0" w:name="_r9ew5260rcjt" w:id="7"/>
            <w:bookmarkEnd w:id="7"/>
            <w:r w:rsidDel="00000000" w:rsidR="00000000" w:rsidRPr="00000000">
              <w:rPr>
                <w:rtl w:val="0"/>
              </w:rPr>
            </w:r>
          </w:p>
          <w:p w:rsidR="00000000" w:rsidDel="00000000" w:rsidP="00000000" w:rsidRDefault="00000000" w:rsidRPr="00000000" w14:paraId="0000000C">
            <w:pPr>
              <w:pStyle w:val="Heading4"/>
              <w:spacing w:before="0" w:line="300" w:lineRule="auto"/>
              <w:rPr>
                <w:rFonts w:ascii="Newsreader" w:cs="Newsreader" w:eastAsia="Newsreader" w:hAnsi="Newsreader"/>
                <w:b w:val="0"/>
              </w:rPr>
            </w:pPr>
            <w:bookmarkStart w:colFirst="0" w:colLast="0" w:name="_6c2sexw268lz" w:id="8"/>
            <w:bookmarkEnd w:id="8"/>
            <w:r w:rsidDel="00000000" w:rsidR="00000000" w:rsidRPr="00000000">
              <w:rPr>
                <w:rFonts w:ascii="Newsreader" w:cs="Newsreader" w:eastAsia="Newsreader" w:hAnsi="Newsreader"/>
                <w:b w:val="0"/>
                <w:rtl w:val="0"/>
              </w:rPr>
              <w:t xml:space="preserve">Utilize this Explore strategy activity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1, Lesson 5, or Level 2, Unit 1, Lesson 1.</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10"/>
            <w:bookmarkEnd w:id="10"/>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12"/>
            <w:bookmarkEnd w:id="12"/>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5"/>
              </w:numPr>
              <w:ind w:left="720" w:right="288" w:hanging="360"/>
              <w:rPr/>
            </w:pPr>
            <w:hyperlink r:id="rId8">
              <w:r w:rsidDel="00000000" w:rsidR="00000000" w:rsidRPr="00000000">
                <w:rPr>
                  <w:color w:val="004fa3"/>
                  <w:rtl w:val="0"/>
                </w:rPr>
                <w:t xml:space="preserve">Unit 1, Lesson 5</w:t>
              </w:r>
            </w:hyperlink>
            <w:r w:rsidDel="00000000" w:rsidR="00000000" w:rsidRPr="00000000">
              <w:rPr>
                <w:rtl w:val="0"/>
              </w:rPr>
              <w:t xml:space="preserve">: What Basic Ideas about Rights and Constitutional Government Did Colonial Americans Hold?</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5"/>
              </w:numPr>
              <w:ind w:left="720" w:right="288" w:hanging="360"/>
            </w:pPr>
            <w:hyperlink r:id="rId9">
              <w:r w:rsidDel="00000000" w:rsidR="00000000" w:rsidRPr="00000000">
                <w:rPr>
                  <w:color w:val="004fa3"/>
                  <w:rtl w:val="0"/>
                </w:rPr>
                <w:t xml:space="preserve">Unit 1, Lesson 1</w:t>
              </w:r>
            </w:hyperlink>
            <w:r w:rsidDel="00000000" w:rsidR="00000000" w:rsidRPr="00000000">
              <w:rPr>
                <w:rtl w:val="0"/>
              </w:rPr>
              <w:t xml:space="preserve">: What Were the British Colonies in America Like during the 1770s?</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7"/>
              </w:numPr>
              <w:ind w:left="720" w:hanging="360"/>
              <w:rPr>
                <w:sz w:val="20"/>
                <w:szCs w:val="20"/>
              </w:rPr>
            </w:pPr>
            <w:r w:rsidDel="00000000" w:rsidR="00000000" w:rsidRPr="00000000">
              <w:rPr>
                <w:rtl w:val="0"/>
              </w:rPr>
              <w:t xml:space="preserve">Active learning</w:t>
            </w:r>
          </w:p>
          <w:p w:rsidR="00000000" w:rsidDel="00000000" w:rsidP="00000000" w:rsidRDefault="00000000" w:rsidRPr="00000000" w14:paraId="00000020">
            <w:pPr>
              <w:widowControl w:val="0"/>
              <w:numPr>
                <w:ilvl w:val="0"/>
                <w:numId w:val="7"/>
              </w:numPr>
              <w:ind w:left="720" w:hanging="360"/>
              <w:rPr>
                <w:sz w:val="20"/>
                <w:szCs w:val="20"/>
              </w:rPr>
            </w:pPr>
            <w:r w:rsidDel="00000000" w:rsidR="00000000" w:rsidRPr="00000000">
              <w:rPr>
                <w:rtl w:val="0"/>
              </w:rPr>
              <w:t xml:space="preserve">Critical thinking</w:t>
            </w:r>
          </w:p>
          <w:p w:rsidR="00000000" w:rsidDel="00000000" w:rsidP="00000000" w:rsidRDefault="00000000" w:rsidRPr="00000000" w14:paraId="00000021">
            <w:pPr>
              <w:widowControl w:val="0"/>
              <w:numPr>
                <w:ilvl w:val="0"/>
                <w:numId w:val="7"/>
              </w:numPr>
              <w:ind w:left="720" w:hanging="360"/>
              <w:rPr>
                <w:sz w:val="20"/>
                <w:szCs w:val="20"/>
              </w:rPr>
            </w:pPr>
            <w:r w:rsidDel="00000000" w:rsidR="00000000" w:rsidRPr="00000000">
              <w:rPr>
                <w:rtl w:val="0"/>
              </w:rPr>
              <w:t xml:space="preserve">Equality and fairness</w:t>
            </w:r>
          </w:p>
          <w:p w:rsidR="00000000" w:rsidDel="00000000" w:rsidP="00000000" w:rsidRDefault="00000000" w:rsidRPr="00000000" w14:paraId="00000022">
            <w:pPr>
              <w:widowControl w:val="0"/>
              <w:numPr>
                <w:ilvl w:val="0"/>
                <w:numId w:val="7"/>
              </w:numPr>
              <w:ind w:left="720" w:hanging="360"/>
              <w:rPr>
                <w:sz w:val="20"/>
                <w:szCs w:val="20"/>
              </w:rPr>
            </w:pPr>
            <w:r w:rsidDel="00000000" w:rsidR="00000000" w:rsidRPr="00000000">
              <w:rPr>
                <w:rtl w:val="0"/>
              </w:rPr>
              <w:t xml:space="preserve">Incorporating evidence</w:t>
            </w:r>
          </w:p>
          <w:p w:rsidR="00000000" w:rsidDel="00000000" w:rsidP="00000000" w:rsidRDefault="00000000" w:rsidRPr="00000000" w14:paraId="00000023">
            <w:pPr>
              <w:widowControl w:val="0"/>
              <w:numPr>
                <w:ilvl w:val="0"/>
                <w:numId w:val="7"/>
              </w:numPr>
              <w:ind w:left="720" w:hanging="360"/>
              <w:rPr>
                <w:sz w:val="20"/>
                <w:szCs w:val="20"/>
              </w:rPr>
            </w:pPr>
            <w:r w:rsidDel="00000000" w:rsidR="00000000" w:rsidRPr="00000000">
              <w:rPr>
                <w:rtl w:val="0"/>
              </w:rPr>
              <w:t xml:space="preserve">Primary-source analysis</w:t>
            </w:r>
          </w:p>
          <w:p w:rsidR="00000000" w:rsidDel="00000000" w:rsidP="00000000" w:rsidRDefault="00000000" w:rsidRPr="00000000" w14:paraId="00000024">
            <w:pPr>
              <w:widowControl w:val="0"/>
              <w:numPr>
                <w:ilvl w:val="0"/>
                <w:numId w:val="7"/>
              </w:numPr>
              <w:ind w:left="720" w:hanging="360"/>
              <w:rPr>
                <w:sz w:val="20"/>
                <w:szCs w:val="20"/>
              </w:rPr>
            </w:pPr>
            <w:r w:rsidDel="00000000" w:rsidR="00000000" w:rsidRPr="00000000">
              <w:rPr>
                <w:rtl w:val="0"/>
              </w:rPr>
              <w:t xml:space="preserve">Relationship skills</w:t>
            </w:r>
          </w:p>
          <w:p w:rsidR="00000000" w:rsidDel="00000000" w:rsidP="00000000" w:rsidRDefault="00000000" w:rsidRPr="00000000" w14:paraId="00000025">
            <w:pPr>
              <w:widowControl w:val="0"/>
              <w:numPr>
                <w:ilvl w:val="0"/>
                <w:numId w:val="7"/>
              </w:numPr>
              <w:ind w:left="720" w:hanging="360"/>
              <w:rPr>
                <w:sz w:val="20"/>
                <w:szCs w:val="20"/>
              </w:rPr>
            </w:pPr>
            <w:r w:rsidDel="00000000" w:rsidR="00000000" w:rsidRPr="00000000">
              <w:rPr>
                <w:rtl w:val="0"/>
              </w:rPr>
              <w:t xml:space="preserve">Respect for others</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7">
            <w:pPr>
              <w:pStyle w:val="Heading4"/>
              <w:widowControl w:val="0"/>
              <w:spacing w:before="0" w:line="240" w:lineRule="auto"/>
              <w:rPr/>
            </w:pPr>
            <w:bookmarkStart w:colFirst="0" w:colLast="0" w:name="_grys8sv2mvq4" w:id="13"/>
            <w:bookmarkEnd w:id="13"/>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9">
            <w:pPr>
              <w:pStyle w:val="Heading4"/>
              <w:widowControl w:val="0"/>
              <w:spacing w:before="0" w:line="240" w:lineRule="auto"/>
              <w:rPr/>
            </w:pPr>
            <w:bookmarkStart w:colFirst="0" w:colLast="0" w:name="_r5m9y9tz1hzw" w:id="14"/>
            <w:bookmarkEnd w:id="14"/>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D">
            <w:pPr>
              <w:widowControl w:val="0"/>
              <w:numPr>
                <w:ilvl w:val="0"/>
                <w:numId w:val="2"/>
              </w:numPr>
              <w:ind w:left="720" w:hanging="360"/>
              <w:rPr>
                <w:u w:val="none"/>
              </w:rPr>
            </w:pPr>
            <w:r w:rsidDel="00000000" w:rsidR="00000000" w:rsidRPr="00000000">
              <w:rPr>
                <w:rtl w:val="0"/>
              </w:rPr>
              <w:t xml:space="preserve">Examine life in the American colonies</w:t>
            </w:r>
          </w:p>
          <w:p w:rsidR="00000000" w:rsidDel="00000000" w:rsidP="00000000" w:rsidRDefault="00000000" w:rsidRPr="00000000" w14:paraId="0000002E">
            <w:pPr>
              <w:widowControl w:val="0"/>
              <w:numPr>
                <w:ilvl w:val="0"/>
                <w:numId w:val="2"/>
              </w:numPr>
              <w:ind w:left="720" w:hanging="360"/>
              <w:rPr>
                <w:u w:val="none"/>
              </w:rPr>
            </w:pPr>
            <w:r w:rsidDel="00000000" w:rsidR="00000000" w:rsidRPr="00000000">
              <w:rPr>
                <w:rtl w:val="0"/>
              </w:rPr>
              <w:t xml:space="preserve">Analyze accounts from unheard perspectives of colonial life by investigating primary-source documents of indentured servants, enslaved men, and colonial women</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0">
            <w:pPr>
              <w:widowControl w:val="0"/>
              <w:numPr>
                <w:ilvl w:val="0"/>
                <w:numId w:val="1"/>
              </w:numPr>
              <w:ind w:left="720" w:hanging="360"/>
              <w:rPr/>
            </w:pPr>
            <w:hyperlink r:id="rId10">
              <w:r w:rsidDel="00000000" w:rsidR="00000000" w:rsidRPr="00000000">
                <w:rPr>
                  <w:color w:val="004fa3"/>
                  <w:rtl w:val="0"/>
                </w:rPr>
                <w:t xml:space="preserve">Colonial Life Sensory Figure</w:t>
              </w:r>
            </w:hyperlink>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4">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A">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C">
            <w:pPr>
              <w:pStyle w:val="Heading4"/>
              <w:widowControl w:val="0"/>
              <w:spacing w:before="0" w:line="240" w:lineRule="auto"/>
              <w:rPr/>
            </w:pPr>
            <w:bookmarkStart w:colFirst="0" w:colLast="0" w:name="_7a28xl7o185" w:id="15"/>
            <w:bookmarkEnd w:id="15"/>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0">
            <w:pPr>
              <w:widowControl w:val="0"/>
              <w:numPr>
                <w:ilvl w:val="0"/>
                <w:numId w:val="8"/>
              </w:numPr>
              <w:spacing w:line="240" w:lineRule="auto"/>
              <w:ind w:left="720" w:right="140" w:hanging="360"/>
            </w:pPr>
            <w:r w:rsidDel="00000000" w:rsidR="00000000" w:rsidRPr="00000000">
              <w:rPr>
                <w:rtl w:val="0"/>
              </w:rPr>
              <w:t xml:space="preserve">Was colonial life a good life?</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4">
            <w:pPr>
              <w:pStyle w:val="Heading4"/>
              <w:widowControl w:val="0"/>
              <w:spacing w:before="0" w:line="240" w:lineRule="auto"/>
              <w:rPr/>
            </w:pPr>
            <w:bookmarkStart w:colFirst="0" w:colLast="0" w:name="_kim16cq9xwrl" w:id="17"/>
            <w:bookmarkEnd w:id="17"/>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6">
            <w:pPr>
              <w:pStyle w:val="Heading4"/>
              <w:widowControl w:val="0"/>
              <w:spacing w:before="0" w:line="240" w:lineRule="auto"/>
              <w:rPr/>
            </w:pPr>
            <w:bookmarkStart w:colFirst="0" w:colLast="0" w:name="_lz8nxw29uxpb" w:id="18"/>
            <w:bookmarkEnd w:id="18"/>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8">
            <w:pPr>
              <w:widowControl w:val="0"/>
              <w:numPr>
                <w:ilvl w:val="0"/>
                <w:numId w:val="3"/>
              </w:numPr>
              <w:ind w:left="720" w:hanging="360"/>
            </w:pPr>
            <w:r w:rsidDel="00000000" w:rsidR="00000000" w:rsidRPr="00000000">
              <w:rPr>
                <w:rtl w:val="0"/>
              </w:rPr>
              <w:t xml:space="preserve">Primary Source A: </w:t>
            </w:r>
            <w:hyperlink r:id="rId11">
              <w:r w:rsidDel="00000000" w:rsidR="00000000" w:rsidRPr="00000000">
                <w:rPr>
                  <w:color w:val="004fa3"/>
                  <w:rtl w:val="0"/>
                </w:rPr>
                <w:t xml:space="preserve">Indentured Servant</w:t>
              </w:r>
            </w:hyperlink>
            <w:r w:rsidDel="00000000" w:rsidR="00000000" w:rsidRPr="00000000">
              <w:rPr>
                <w:rtl w:val="0"/>
              </w:rPr>
            </w:r>
          </w:p>
          <w:p w:rsidR="00000000" w:rsidDel="00000000" w:rsidP="00000000" w:rsidRDefault="00000000" w:rsidRPr="00000000" w14:paraId="00000049">
            <w:pPr>
              <w:widowControl w:val="0"/>
              <w:numPr>
                <w:ilvl w:val="0"/>
                <w:numId w:val="3"/>
              </w:numPr>
              <w:ind w:left="720" w:hanging="360"/>
            </w:pPr>
            <w:r w:rsidDel="00000000" w:rsidR="00000000" w:rsidRPr="00000000">
              <w:rPr>
                <w:rtl w:val="0"/>
              </w:rPr>
              <w:t xml:space="preserve">Primary Source B:</w:t>
              <w:br w:type="textWrapping"/>
            </w:r>
            <w:hyperlink r:id="rId12">
              <w:r w:rsidDel="00000000" w:rsidR="00000000" w:rsidRPr="00000000">
                <w:rPr>
                  <w:color w:val="004fa3"/>
                  <w:rtl w:val="0"/>
                </w:rPr>
                <w:t xml:space="preserve">Enslaved Man</w:t>
              </w:r>
            </w:hyperlink>
            <w:r w:rsidDel="00000000" w:rsidR="00000000" w:rsidRPr="00000000">
              <w:rPr>
                <w:rtl w:val="0"/>
              </w:rPr>
            </w:r>
          </w:p>
          <w:p w:rsidR="00000000" w:rsidDel="00000000" w:rsidP="00000000" w:rsidRDefault="00000000" w:rsidRPr="00000000" w14:paraId="0000004A">
            <w:pPr>
              <w:widowControl w:val="0"/>
              <w:numPr>
                <w:ilvl w:val="0"/>
                <w:numId w:val="3"/>
              </w:numPr>
              <w:ind w:left="720" w:hanging="360"/>
            </w:pPr>
            <w:r w:rsidDel="00000000" w:rsidR="00000000" w:rsidRPr="00000000">
              <w:rPr>
                <w:rtl w:val="0"/>
              </w:rPr>
              <w:t xml:space="preserve">Primary Source C:</w:t>
              <w:br w:type="textWrapping"/>
            </w:r>
            <w:hyperlink r:id="rId13">
              <w:r w:rsidDel="00000000" w:rsidR="00000000" w:rsidRPr="00000000">
                <w:rPr>
                  <w:color w:val="004fa3"/>
                  <w:rtl w:val="0"/>
                </w:rPr>
                <w:t xml:space="preserve">Colonial Woman</w:t>
              </w:r>
            </w:hyperlink>
            <w:r w:rsidDel="00000000" w:rsidR="00000000" w:rsidRPr="00000000">
              <w:rPr>
                <w:rtl w:val="0"/>
              </w:rPr>
            </w:r>
          </w:p>
          <w:p w:rsidR="00000000" w:rsidDel="00000000" w:rsidP="00000000" w:rsidRDefault="00000000" w:rsidRPr="00000000" w14:paraId="0000004B">
            <w:pPr>
              <w:widowControl w:val="0"/>
              <w:numPr>
                <w:ilvl w:val="0"/>
                <w:numId w:val="3"/>
              </w:numPr>
              <w:ind w:left="720" w:hanging="360"/>
              <w:rPr/>
            </w:pPr>
            <w:hyperlink r:id="rId14">
              <w:r w:rsidDel="00000000" w:rsidR="00000000" w:rsidRPr="00000000">
                <w:rPr>
                  <w:color w:val="004fa3"/>
                  <w:rtl w:val="0"/>
                </w:rPr>
                <w:t xml:space="preserve">Strategy: Explore Constitutional Investigation Written Primary Source Analysis Tool</w:t>
              </w:r>
            </w:hyperlink>
            <w:r w:rsidDel="00000000" w:rsidR="00000000" w:rsidRPr="00000000">
              <w:rPr>
                <w:rtl w:val="0"/>
              </w:rPr>
            </w:r>
          </w:p>
          <w:p w:rsidR="00000000" w:rsidDel="00000000" w:rsidP="00000000" w:rsidRDefault="00000000" w:rsidRPr="00000000" w14:paraId="0000004C">
            <w:pPr>
              <w:widowControl w:val="0"/>
              <w:numPr>
                <w:ilvl w:val="0"/>
                <w:numId w:val="3"/>
              </w:numPr>
              <w:ind w:left="720" w:hanging="360"/>
            </w:pPr>
            <w:hyperlink r:id="rId15">
              <w:r w:rsidDel="00000000" w:rsidR="00000000" w:rsidRPr="00000000">
                <w:rPr>
                  <w:color w:val="004fa3"/>
                  <w:rtl w:val="0"/>
                </w:rPr>
                <w:t xml:space="preserve">Colonial Life</w:t>
                <w:br w:type="textWrapping"/>
                <w:t xml:space="preserve">Sensory Figure</w:t>
              </w:r>
            </w:hyperlink>
            <w:r w:rsidDel="00000000" w:rsidR="00000000" w:rsidRPr="00000000">
              <w:rPr>
                <w:rtl w:val="0"/>
              </w:rPr>
            </w:r>
          </w:p>
          <w:p w:rsidR="00000000" w:rsidDel="00000000" w:rsidP="00000000" w:rsidRDefault="00000000" w:rsidRPr="00000000" w14:paraId="0000004D">
            <w:pPr>
              <w:widowControl w:val="0"/>
              <w:numPr>
                <w:ilvl w:val="0"/>
                <w:numId w:val="3"/>
              </w:numPr>
              <w:ind w:left="720" w:hanging="360"/>
            </w:pPr>
            <w:hyperlink r:id="rId16">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4E">
            <w:pPr>
              <w:widowControl w:val="0"/>
              <w:ind w:left="0" w:firstLine="0"/>
              <w:rPr/>
            </w:pPr>
            <w:r w:rsidDel="00000000" w:rsidR="00000000" w:rsidRPr="00000000">
              <w:rPr>
                <w:rtl w:val="0"/>
              </w:rPr>
            </w:r>
          </w:p>
          <w:p w:rsidR="00000000" w:rsidDel="00000000" w:rsidP="00000000" w:rsidRDefault="00000000" w:rsidRPr="00000000" w14:paraId="0000004F">
            <w:pPr>
              <w:widowControl w:val="0"/>
              <w:ind w:left="0" w:firstLine="0"/>
              <w:rPr/>
            </w:pPr>
            <w:r w:rsidDel="00000000" w:rsidR="00000000" w:rsidRPr="00000000">
              <w:rPr>
                <w:rtl w:val="0"/>
              </w:rPr>
            </w:r>
          </w:p>
          <w:p w:rsidR="00000000" w:rsidDel="00000000" w:rsidP="00000000" w:rsidRDefault="00000000" w:rsidRPr="00000000" w14:paraId="00000050">
            <w:pPr>
              <w:widowControl w:val="0"/>
              <w:ind w:left="0" w:firstLine="0"/>
              <w:rPr/>
            </w:pPr>
            <w:r w:rsidDel="00000000" w:rsidR="00000000" w:rsidRPr="00000000">
              <w:rPr>
                <w:rtl w:val="0"/>
              </w:rPr>
            </w:r>
          </w:p>
          <w:p w:rsidR="00000000" w:rsidDel="00000000" w:rsidP="00000000" w:rsidRDefault="00000000" w:rsidRPr="00000000" w14:paraId="00000051">
            <w:pPr>
              <w:widowControl w:val="0"/>
              <w:ind w:left="0" w:firstLine="0"/>
              <w:rPr/>
            </w:pPr>
            <w:r w:rsidDel="00000000" w:rsidR="00000000" w:rsidRPr="00000000">
              <w:rPr>
                <w:rtl w:val="0"/>
              </w:rPr>
            </w:r>
          </w:p>
          <w:p w:rsidR="00000000" w:rsidDel="00000000" w:rsidP="00000000" w:rsidRDefault="00000000" w:rsidRPr="00000000" w14:paraId="00000052">
            <w:pPr>
              <w:widowControl w:val="0"/>
              <w:ind w:left="0" w:firstLine="0"/>
              <w:rPr/>
            </w:pPr>
            <w:r w:rsidDel="00000000" w:rsidR="00000000" w:rsidRPr="00000000">
              <w:rPr>
                <w:rtl w:val="0"/>
              </w:rPr>
            </w:r>
          </w:p>
          <w:p w:rsidR="00000000" w:rsidDel="00000000" w:rsidP="00000000" w:rsidRDefault="00000000" w:rsidRPr="00000000" w14:paraId="00000053">
            <w:pPr>
              <w:widowControl w:val="0"/>
              <w:ind w:left="0" w:firstLine="0"/>
              <w:rPr/>
            </w:pPr>
            <w:r w:rsidDel="00000000" w:rsidR="00000000" w:rsidRPr="00000000">
              <w:rPr>
                <w:rtl w:val="0"/>
              </w:rPr>
            </w:r>
          </w:p>
          <w:p w:rsidR="00000000" w:rsidDel="00000000" w:rsidP="00000000" w:rsidRDefault="00000000" w:rsidRPr="00000000" w14:paraId="00000054">
            <w:pPr>
              <w:widowControl w:val="0"/>
              <w:ind w:left="0" w:firstLine="0"/>
              <w:rPr/>
            </w:pPr>
            <w:r w:rsidDel="00000000" w:rsidR="00000000" w:rsidRPr="00000000">
              <w:rPr>
                <w:rtl w:val="0"/>
              </w:rPr>
            </w:r>
          </w:p>
          <w:p w:rsidR="00000000" w:rsidDel="00000000" w:rsidP="00000000" w:rsidRDefault="00000000" w:rsidRPr="00000000" w14:paraId="00000055">
            <w:pPr>
              <w:widowControl w:val="0"/>
              <w:ind w:left="0" w:firstLine="0"/>
              <w:rPr/>
            </w:pPr>
            <w:r w:rsidDel="00000000" w:rsidR="00000000" w:rsidRPr="00000000">
              <w:rPr>
                <w:rtl w:val="0"/>
              </w:rPr>
            </w:r>
          </w:p>
          <w:p w:rsidR="00000000" w:rsidDel="00000000" w:rsidP="00000000" w:rsidRDefault="00000000" w:rsidRPr="00000000" w14:paraId="00000056">
            <w:pPr>
              <w:widowControl w:val="0"/>
              <w:ind w:left="0" w:firstLine="0"/>
              <w:rPr/>
            </w:pPr>
            <w:r w:rsidDel="00000000" w:rsidR="00000000" w:rsidRPr="00000000">
              <w:rPr>
                <w:rtl w:val="0"/>
              </w:rPr>
            </w:r>
          </w:p>
          <w:p w:rsidR="00000000" w:rsidDel="00000000" w:rsidP="00000000" w:rsidRDefault="00000000" w:rsidRPr="00000000" w14:paraId="00000057">
            <w:pPr>
              <w:widowControl w:val="0"/>
              <w:ind w:left="0" w:firstLine="0"/>
              <w:rPr/>
            </w:pPr>
            <w:r w:rsidDel="00000000" w:rsidR="00000000" w:rsidRPr="00000000">
              <w:rPr>
                <w:rtl w:val="0"/>
              </w:rPr>
            </w:r>
          </w:p>
          <w:p w:rsidR="00000000" w:rsidDel="00000000" w:rsidP="00000000" w:rsidRDefault="00000000" w:rsidRPr="00000000" w14:paraId="00000058">
            <w:pPr>
              <w:widowControl w:val="0"/>
              <w:ind w:left="0" w:firstLine="0"/>
              <w:rPr/>
            </w:pPr>
            <w:r w:rsidDel="00000000" w:rsidR="00000000" w:rsidRPr="00000000">
              <w:rPr>
                <w:rtl w:val="0"/>
              </w:rPr>
            </w:r>
          </w:p>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ind w:left="0" w:firstLine="0"/>
              <w:rPr/>
            </w:pPr>
            <w:r w:rsidDel="00000000" w:rsidR="00000000" w:rsidRPr="00000000">
              <w:rPr>
                <w:rtl w:val="0"/>
              </w:rPr>
            </w:r>
          </w:p>
          <w:p w:rsidR="00000000" w:rsidDel="00000000" w:rsidP="00000000" w:rsidRDefault="00000000" w:rsidRPr="00000000" w14:paraId="0000005B">
            <w:pPr>
              <w:widowControl w:val="0"/>
              <w:ind w:left="0" w:firstLine="0"/>
              <w:rPr/>
            </w:pPr>
            <w:r w:rsidDel="00000000" w:rsidR="00000000" w:rsidRPr="00000000">
              <w:rPr>
                <w:rtl w:val="0"/>
              </w:rPr>
            </w:r>
          </w:p>
          <w:p w:rsidR="00000000" w:rsidDel="00000000" w:rsidP="00000000" w:rsidRDefault="00000000" w:rsidRPr="00000000" w14:paraId="0000005C">
            <w:pPr>
              <w:widowControl w:val="0"/>
              <w:ind w:left="0" w:firstLine="0"/>
              <w:rPr/>
            </w:pPr>
            <w:r w:rsidDel="00000000" w:rsidR="00000000" w:rsidRPr="00000000">
              <w:rPr>
                <w:rtl w:val="0"/>
              </w:rPr>
            </w:r>
          </w:p>
          <w:p w:rsidR="00000000" w:rsidDel="00000000" w:rsidP="00000000" w:rsidRDefault="00000000" w:rsidRPr="00000000" w14:paraId="0000005D">
            <w:pPr>
              <w:widowControl w:val="0"/>
              <w:ind w:left="0" w:firstLine="0"/>
              <w:rPr/>
            </w:pPr>
            <w:r w:rsidDel="00000000" w:rsidR="00000000" w:rsidRPr="00000000">
              <w:rPr>
                <w:rtl w:val="0"/>
              </w:rPr>
            </w:r>
          </w:p>
          <w:p w:rsidR="00000000" w:rsidDel="00000000" w:rsidP="00000000" w:rsidRDefault="00000000" w:rsidRPr="00000000" w14:paraId="0000005E">
            <w:pPr>
              <w:widowControl w:val="0"/>
              <w:ind w:left="0" w:firstLine="0"/>
              <w:rPr/>
            </w:pPr>
            <w:r w:rsidDel="00000000" w:rsidR="00000000" w:rsidRPr="00000000">
              <w:rPr>
                <w:rtl w:val="0"/>
              </w:rPr>
            </w:r>
          </w:p>
          <w:p w:rsidR="00000000" w:rsidDel="00000000" w:rsidP="00000000" w:rsidRDefault="00000000" w:rsidRPr="00000000" w14:paraId="0000005F">
            <w:pPr>
              <w:widowControl w:val="0"/>
              <w:ind w:left="0" w:firstLine="0"/>
              <w:rPr/>
            </w:pPr>
            <w:r w:rsidDel="00000000" w:rsidR="00000000" w:rsidRPr="00000000">
              <w:rPr>
                <w:rtl w:val="0"/>
              </w:rPr>
            </w:r>
          </w:p>
          <w:p w:rsidR="00000000" w:rsidDel="00000000" w:rsidP="00000000" w:rsidRDefault="00000000" w:rsidRPr="00000000" w14:paraId="00000060">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2">
            <w:pPr>
              <w:widowControl w:val="0"/>
              <w:numPr>
                <w:ilvl w:val="0"/>
                <w:numId w:val="1"/>
              </w:numPr>
              <w:ind w:left="720" w:hanging="360"/>
              <w:rPr/>
            </w:pPr>
            <w:r w:rsidDel="00000000" w:rsidR="00000000" w:rsidRPr="00000000">
              <w:rPr>
                <w:b w:val="1"/>
                <w:rtl w:val="0"/>
              </w:rPr>
              <w:t xml:space="preserve">indentured servant</w:t>
            </w:r>
            <w:r w:rsidDel="00000000" w:rsidR="00000000" w:rsidRPr="00000000">
              <w:rPr>
                <w:rtl w:val="0"/>
              </w:rPr>
              <w:t xml:space="preserve">  A person who voluntarily sold their labor for a set period of time in return for the cost of passage to the American colonies.</w:t>
            </w:r>
          </w:p>
          <w:p w:rsidR="00000000" w:rsidDel="00000000" w:rsidP="00000000" w:rsidRDefault="00000000" w:rsidRPr="00000000" w14:paraId="00000063">
            <w:pPr>
              <w:widowControl w:val="0"/>
              <w:numPr>
                <w:ilvl w:val="0"/>
                <w:numId w:val="1"/>
              </w:numPr>
              <w:ind w:left="720" w:hanging="360"/>
              <w:rPr/>
            </w:pPr>
            <w:r w:rsidDel="00000000" w:rsidR="00000000" w:rsidRPr="00000000">
              <w:rPr>
                <w:b w:val="1"/>
                <w:rtl w:val="0"/>
              </w:rPr>
              <w:t xml:space="preserve">patriarchy</w:t>
            </w:r>
            <w:r w:rsidDel="00000000" w:rsidR="00000000" w:rsidRPr="00000000">
              <w:rPr>
                <w:rtl w:val="0"/>
              </w:rPr>
              <w:t xml:space="preserve">  A societal system where the men are the head of the household and carry the most power. Family ancestry is passed on through men.</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5">
            <w:pPr>
              <w:pStyle w:val="Heading4"/>
              <w:widowControl w:val="0"/>
              <w:spacing w:before="0" w:line="240" w:lineRule="auto"/>
              <w:rPr/>
            </w:pPr>
            <w:bookmarkStart w:colFirst="0" w:colLast="0" w:name="_l0bbgsup5vfj" w:id="19"/>
            <w:bookmarkEnd w:id="19"/>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9">
            <w:pPr>
              <w:widowControl w:val="0"/>
              <w:spacing w:line="300" w:lineRule="auto"/>
              <w:ind w:right="140"/>
              <w:rPr/>
            </w:pPr>
            <w:r w:rsidDel="00000000" w:rsidR="00000000" w:rsidRPr="00000000">
              <w:rPr>
                <w:b w:val="1"/>
                <w:i w:val="1"/>
                <w:rtl w:val="0"/>
              </w:rPr>
              <w:t xml:space="preserve">Note:</w:t>
            </w:r>
            <w:r w:rsidDel="00000000" w:rsidR="00000000" w:rsidRPr="00000000">
              <w:rPr>
                <w:i w:val="1"/>
                <w:rtl w:val="0"/>
              </w:rPr>
              <w:t xml:space="preserve"> This lesson contains material about slavery, racism, sexism, inequality, poverty, and injustice that some students might find offensive or potentially traumatizing. This material provides students with knowledge of historical voices typically unheard from colonial times. A culturally responsive classroom will provide a welcoming and safe environment where students feel comfortable discussing difficult topics. Ensure students feel comfortable sharing appropriate personal perspectives. Consider establishing classroom norms that encourage discussion.</w:t>
            </w:r>
            <w:r w:rsidDel="00000000" w:rsidR="00000000" w:rsidRPr="00000000">
              <w:rPr>
                <w:rtl w:val="0"/>
              </w:rPr>
              <w:t xml:space="preserve"> </w:t>
            </w:r>
          </w:p>
          <w:p w:rsidR="00000000" w:rsidDel="00000000" w:rsidP="00000000" w:rsidRDefault="00000000" w:rsidRPr="00000000" w14:paraId="0000006A">
            <w:pPr>
              <w:widowControl w:val="0"/>
              <w:spacing w:line="300" w:lineRule="auto"/>
              <w:ind w:right="140"/>
              <w:rPr/>
            </w:pPr>
            <w:r w:rsidDel="00000000" w:rsidR="00000000" w:rsidRPr="00000000">
              <w:rPr>
                <w:rtl w:val="0"/>
              </w:rPr>
            </w:r>
          </w:p>
          <w:p w:rsidR="00000000" w:rsidDel="00000000" w:rsidP="00000000" w:rsidRDefault="00000000" w:rsidRPr="00000000" w14:paraId="0000006B">
            <w:pPr>
              <w:widowControl w:val="0"/>
              <w:spacing w:line="300" w:lineRule="auto"/>
              <w:ind w:right="140"/>
              <w:rPr/>
            </w:pPr>
            <w:r w:rsidDel="00000000" w:rsidR="00000000" w:rsidRPr="00000000">
              <w:rPr>
                <w:rtl w:val="0"/>
              </w:rPr>
              <w:t xml:space="preserve">Nearly all the power in colonial America was in the hands of white, property-owning men. They served in colonial governments and were members of the prevailing local Christian house of worship. Due to this power imbalance, the voices of many members of colonial society have gone unheard. In this lesson, students will investigate life for indentured servants, enslaved individuals, and women living in colonial America. </w:t>
            </w:r>
          </w:p>
          <w:p w:rsidR="00000000" w:rsidDel="00000000" w:rsidP="00000000" w:rsidRDefault="00000000" w:rsidRPr="00000000" w14:paraId="0000006C">
            <w:pPr>
              <w:widowControl w:val="0"/>
              <w:spacing w:line="300" w:lineRule="auto"/>
              <w:ind w:right="140"/>
              <w:rPr/>
            </w:pPr>
            <w:r w:rsidDel="00000000" w:rsidR="00000000" w:rsidRPr="00000000">
              <w:rPr>
                <w:rtl w:val="0"/>
              </w:rPr>
            </w:r>
          </w:p>
          <w:p w:rsidR="00000000" w:rsidDel="00000000" w:rsidP="00000000" w:rsidRDefault="00000000" w:rsidRPr="00000000" w14:paraId="0000006D">
            <w:pPr>
              <w:widowControl w:val="0"/>
              <w:spacing w:line="300" w:lineRule="auto"/>
              <w:ind w:right="140"/>
              <w:rPr/>
            </w:pPr>
            <w:r w:rsidDel="00000000" w:rsidR="00000000" w:rsidRPr="00000000">
              <w:rPr>
                <w:rtl w:val="0"/>
              </w:rPr>
              <w:t xml:space="preserve">Additional resources for teacher background include the following:</w:t>
            </w:r>
            <w:r w:rsidDel="00000000" w:rsidR="00000000" w:rsidRPr="00000000">
              <w:rPr>
                <w:rtl w:val="0"/>
              </w:rPr>
            </w:r>
          </w:p>
          <w:p w:rsidR="00000000" w:rsidDel="00000000" w:rsidP="00000000" w:rsidRDefault="00000000" w:rsidRPr="00000000" w14:paraId="0000006E">
            <w:pPr>
              <w:widowControl w:val="0"/>
              <w:numPr>
                <w:ilvl w:val="0"/>
                <w:numId w:val="6"/>
              </w:numPr>
              <w:spacing w:line="300" w:lineRule="auto"/>
              <w:ind w:left="720" w:right="140" w:hanging="360"/>
              <w:rPr>
                <w:u w:val="none"/>
              </w:rPr>
            </w:pPr>
            <w:hyperlink r:id="rId17">
              <w:r w:rsidDel="00000000" w:rsidR="00000000" w:rsidRPr="00000000">
                <w:rPr>
                  <w:color w:val="004fa3"/>
                  <w:rtl w:val="0"/>
                </w:rPr>
                <w:t xml:space="preserve">Indentured Servitude in Colonial America</w:t>
              </w:r>
            </w:hyperlink>
            <w:r w:rsidDel="00000000" w:rsidR="00000000" w:rsidRPr="00000000">
              <w:rPr>
                <w:rtl w:val="0"/>
              </w:rPr>
              <w:t xml:space="preserve"> (Video)</w:t>
            </w:r>
          </w:p>
          <w:p w:rsidR="00000000" w:rsidDel="00000000" w:rsidP="00000000" w:rsidRDefault="00000000" w:rsidRPr="00000000" w14:paraId="0000006F">
            <w:pPr>
              <w:widowControl w:val="0"/>
              <w:numPr>
                <w:ilvl w:val="0"/>
                <w:numId w:val="6"/>
              </w:numPr>
              <w:spacing w:line="300" w:lineRule="auto"/>
              <w:ind w:left="720" w:right="140" w:hanging="360"/>
              <w:rPr>
                <w:u w:val="none"/>
              </w:rPr>
            </w:pPr>
            <w:hyperlink r:id="rId18">
              <w:r w:rsidDel="00000000" w:rsidR="00000000" w:rsidRPr="00000000">
                <w:rPr>
                  <w:color w:val="004fa3"/>
                  <w:rtl w:val="0"/>
                </w:rPr>
                <w:t xml:space="preserve">Slavery in Colonial America</w:t>
              </w:r>
            </w:hyperlink>
            <w:r w:rsidDel="00000000" w:rsidR="00000000" w:rsidRPr="00000000">
              <w:rPr>
                <w:rtl w:val="0"/>
              </w:rPr>
              <w:t xml:space="preserve"> (Video)</w:t>
            </w:r>
          </w:p>
          <w:p w:rsidR="00000000" w:rsidDel="00000000" w:rsidP="00000000" w:rsidRDefault="00000000" w:rsidRPr="00000000" w14:paraId="00000070">
            <w:pPr>
              <w:widowControl w:val="0"/>
              <w:numPr>
                <w:ilvl w:val="0"/>
                <w:numId w:val="6"/>
              </w:numPr>
              <w:spacing w:line="300" w:lineRule="auto"/>
              <w:ind w:left="720" w:right="140" w:hanging="360"/>
              <w:rPr>
                <w:u w:val="none"/>
              </w:rPr>
            </w:pPr>
            <w:hyperlink r:id="rId19">
              <w:r w:rsidDel="00000000" w:rsidR="00000000" w:rsidRPr="00000000">
                <w:rPr>
                  <w:color w:val="004fa3"/>
                  <w:rtl w:val="0"/>
                </w:rPr>
                <w:t xml:space="preserve">Life for Women in the North American Colonies: Women in the American Colonies &amp; Early Republic Pt. 1</w:t>
              </w:r>
            </w:hyperlink>
            <w:r w:rsidDel="00000000" w:rsidR="00000000" w:rsidRPr="00000000">
              <w:rPr>
                <w:rtl w:val="0"/>
              </w:rPr>
              <w:t xml:space="preserve"> (Video)</w:t>
            </w:r>
          </w:p>
          <w:p w:rsidR="00000000" w:rsidDel="00000000" w:rsidP="00000000" w:rsidRDefault="00000000" w:rsidRPr="00000000" w14:paraId="00000071">
            <w:pPr>
              <w:widowControl w:val="0"/>
              <w:numPr>
                <w:ilvl w:val="0"/>
                <w:numId w:val="6"/>
              </w:numPr>
              <w:spacing w:line="300" w:lineRule="auto"/>
              <w:ind w:left="720" w:right="140" w:hanging="360"/>
              <w:rPr>
                <w:u w:val="none"/>
              </w:rPr>
            </w:pPr>
            <w:hyperlink r:id="rId20">
              <w:r w:rsidDel="00000000" w:rsidR="00000000" w:rsidRPr="00000000">
                <w:rPr>
                  <w:color w:val="004fa3"/>
                  <w:rtl w:val="0"/>
                </w:rPr>
                <w:t xml:space="preserve">Who Was Allowed to Vote in Colonial America?</w:t>
              </w:r>
            </w:hyperlink>
            <w:r w:rsidDel="00000000" w:rsidR="00000000" w:rsidRPr="00000000">
              <w:rPr>
                <w:rtl w:val="0"/>
              </w:rPr>
              <w:t xml:space="preserve"> (Video)</w:t>
            </w:r>
          </w:p>
          <w:p w:rsidR="00000000" w:rsidDel="00000000" w:rsidP="00000000" w:rsidRDefault="00000000" w:rsidRPr="00000000" w14:paraId="00000072">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3">
            <w:pPr>
              <w:widowControl w:val="0"/>
              <w:spacing w:line="300" w:lineRule="auto"/>
              <w:ind w:left="0" w:right="140" w:firstLine="0"/>
              <w:rPr/>
            </w:pPr>
            <w:r w:rsidDel="00000000" w:rsidR="00000000" w:rsidRPr="00000000">
              <w:rPr>
                <w:rtl w:val="0"/>
              </w:rPr>
              <w:t xml:space="preserve">In this lesson, students will investigate first-hand accounts of life in the colonies from unheard perspectives that will be the focus of the close reading, annotation, and primary-source analysis. Teachers should preview all student materials and resources before the lesson.</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77">
            <w:pPr>
              <w:pStyle w:val="Heading4"/>
              <w:widowControl w:val="0"/>
              <w:spacing w:before="0" w:line="240" w:lineRule="auto"/>
              <w:rPr/>
            </w:pPr>
            <w:bookmarkStart w:colFirst="0" w:colLast="0" w:name="_uz518sbaze6i" w:id="20"/>
            <w:bookmarkEnd w:id="20"/>
            <w:r w:rsidDel="00000000" w:rsidR="00000000" w:rsidRPr="00000000">
              <w:rPr>
                <w:rtl w:val="0"/>
              </w:rPr>
              <w:t xml:space="preserve">Steps to Implement</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B">
            <w:pPr>
              <w:widowControl w:val="0"/>
              <w:numPr>
                <w:ilvl w:val="0"/>
                <w:numId w:val="4"/>
              </w:numPr>
              <w:ind w:left="720" w:hanging="360"/>
              <w:rPr>
                <w:u w:val="none"/>
              </w:rPr>
            </w:pPr>
            <w:r w:rsidDel="00000000" w:rsidR="00000000" w:rsidRPr="00000000">
              <w:rPr>
                <w:rtl w:val="0"/>
              </w:rPr>
              <w:t xml:space="preserve">Welcome students to social studies.</w:t>
            </w:r>
          </w:p>
          <w:p w:rsidR="00000000" w:rsidDel="00000000" w:rsidP="00000000" w:rsidRDefault="00000000" w:rsidRPr="00000000" w14:paraId="0000007C">
            <w:pPr>
              <w:widowControl w:val="0"/>
              <w:numPr>
                <w:ilvl w:val="0"/>
                <w:numId w:val="4"/>
              </w:numPr>
              <w:ind w:left="720" w:hanging="360"/>
              <w:rPr>
                <w:u w:val="none"/>
              </w:rPr>
            </w:pPr>
            <w:r w:rsidDel="00000000" w:rsidR="00000000" w:rsidRPr="00000000">
              <w:rPr>
                <w:rtl w:val="0"/>
              </w:rPr>
              <w:t xml:space="preserve">Introduce the inquiry question: “Was colonial life a good life?”</w:t>
            </w:r>
          </w:p>
          <w:p w:rsidR="00000000" w:rsidDel="00000000" w:rsidP="00000000" w:rsidRDefault="00000000" w:rsidRPr="00000000" w14:paraId="0000007D">
            <w:pPr>
              <w:widowControl w:val="0"/>
              <w:numPr>
                <w:ilvl w:val="0"/>
                <w:numId w:val="4"/>
              </w:numPr>
              <w:ind w:left="720" w:hanging="360"/>
              <w:rPr>
                <w:u w:val="none"/>
              </w:rPr>
            </w:pPr>
            <w:r w:rsidDel="00000000" w:rsidR="00000000" w:rsidRPr="00000000">
              <w:rPr>
                <w:rtl w:val="0"/>
              </w:rPr>
              <w:t xml:space="preserve">Allow students time to make a prediction about the inquiry question and offer their supporting questions.</w:t>
            </w:r>
          </w:p>
          <w:p w:rsidR="00000000" w:rsidDel="00000000" w:rsidP="00000000" w:rsidRDefault="00000000" w:rsidRPr="00000000" w14:paraId="0000007E">
            <w:pPr>
              <w:widowControl w:val="0"/>
              <w:numPr>
                <w:ilvl w:val="0"/>
                <w:numId w:val="4"/>
              </w:numPr>
              <w:ind w:left="720" w:hanging="360"/>
              <w:rPr>
                <w:u w:val="none"/>
              </w:rPr>
            </w:pPr>
            <w:r w:rsidDel="00000000" w:rsidR="00000000" w:rsidRPr="00000000">
              <w:rPr>
                <w:rtl w:val="0"/>
              </w:rPr>
              <w:t xml:space="preserve">Using your routine strategy for setting up groups, divide the class into collaborative groups of approximately three to four student members. Each group will be assigned one of the following primary source investigations:</w:t>
            </w:r>
          </w:p>
          <w:p w:rsidR="00000000" w:rsidDel="00000000" w:rsidP="00000000" w:rsidRDefault="00000000" w:rsidRPr="00000000" w14:paraId="0000007F">
            <w:pPr>
              <w:widowControl w:val="0"/>
              <w:numPr>
                <w:ilvl w:val="1"/>
                <w:numId w:val="4"/>
              </w:numPr>
              <w:ind w:left="1440" w:hanging="360"/>
              <w:rPr>
                <w:u w:val="none"/>
              </w:rPr>
            </w:pPr>
            <w:r w:rsidDel="00000000" w:rsidR="00000000" w:rsidRPr="00000000">
              <w:rPr>
                <w:rtl w:val="0"/>
              </w:rPr>
              <w:t xml:space="preserve">Primary Source A: </w:t>
            </w:r>
            <w:hyperlink r:id="rId21">
              <w:r w:rsidDel="00000000" w:rsidR="00000000" w:rsidRPr="00000000">
                <w:rPr>
                  <w:color w:val="004fa3"/>
                  <w:rtl w:val="0"/>
                </w:rPr>
                <w:t xml:space="preserve">Indentured Servant</w:t>
              </w:r>
            </w:hyperlink>
            <w:r w:rsidDel="00000000" w:rsidR="00000000" w:rsidRPr="00000000">
              <w:rPr>
                <w:rtl w:val="0"/>
              </w:rPr>
            </w:r>
          </w:p>
          <w:p w:rsidR="00000000" w:rsidDel="00000000" w:rsidP="00000000" w:rsidRDefault="00000000" w:rsidRPr="00000000" w14:paraId="00000080">
            <w:pPr>
              <w:widowControl w:val="0"/>
              <w:numPr>
                <w:ilvl w:val="1"/>
                <w:numId w:val="4"/>
              </w:numPr>
              <w:ind w:left="1440" w:hanging="360"/>
              <w:rPr>
                <w:u w:val="none"/>
              </w:rPr>
            </w:pPr>
            <w:r w:rsidDel="00000000" w:rsidR="00000000" w:rsidRPr="00000000">
              <w:rPr>
                <w:rtl w:val="0"/>
              </w:rPr>
              <w:t xml:space="preserve">Primary Source B: </w:t>
            </w:r>
            <w:hyperlink r:id="rId22">
              <w:r w:rsidDel="00000000" w:rsidR="00000000" w:rsidRPr="00000000">
                <w:rPr>
                  <w:color w:val="004fa3"/>
                  <w:rtl w:val="0"/>
                </w:rPr>
                <w:t xml:space="preserve">Enslaved Man</w:t>
              </w:r>
            </w:hyperlink>
            <w:r w:rsidDel="00000000" w:rsidR="00000000" w:rsidRPr="00000000">
              <w:rPr>
                <w:rtl w:val="0"/>
              </w:rPr>
            </w:r>
          </w:p>
          <w:p w:rsidR="00000000" w:rsidDel="00000000" w:rsidP="00000000" w:rsidRDefault="00000000" w:rsidRPr="00000000" w14:paraId="00000081">
            <w:pPr>
              <w:widowControl w:val="0"/>
              <w:numPr>
                <w:ilvl w:val="1"/>
                <w:numId w:val="4"/>
              </w:numPr>
              <w:ind w:left="1440" w:hanging="360"/>
              <w:rPr>
                <w:u w:val="none"/>
              </w:rPr>
            </w:pPr>
            <w:r w:rsidDel="00000000" w:rsidR="00000000" w:rsidRPr="00000000">
              <w:rPr>
                <w:rtl w:val="0"/>
              </w:rPr>
              <w:t xml:space="preserve">Primary Source C: </w:t>
            </w:r>
            <w:hyperlink r:id="rId23">
              <w:r w:rsidDel="00000000" w:rsidR="00000000" w:rsidRPr="00000000">
                <w:rPr>
                  <w:color w:val="004fa3"/>
                  <w:rtl w:val="0"/>
                </w:rPr>
                <w:t xml:space="preserve">Colonial Woman</w:t>
              </w:r>
            </w:hyperlink>
            <w:r w:rsidDel="00000000" w:rsidR="00000000" w:rsidRPr="00000000">
              <w:rPr>
                <w:rtl w:val="0"/>
              </w:rPr>
            </w:r>
          </w:p>
          <w:p w:rsidR="00000000" w:rsidDel="00000000" w:rsidP="00000000" w:rsidRDefault="00000000" w:rsidRPr="00000000" w14:paraId="00000082">
            <w:pPr>
              <w:widowControl w:val="0"/>
              <w:numPr>
                <w:ilvl w:val="0"/>
                <w:numId w:val="4"/>
              </w:numPr>
              <w:ind w:left="720" w:hanging="360"/>
              <w:rPr>
                <w:u w:val="none"/>
              </w:rPr>
            </w:pPr>
            <w:r w:rsidDel="00000000" w:rsidR="00000000" w:rsidRPr="00000000">
              <w:rPr>
                <w:rtl w:val="0"/>
              </w:rPr>
              <w:t xml:space="preserve">Tell students that they will embark on an investigation about the individuals who are often overlooked during colonial times to understand these unheard perspectives better.</w:t>
            </w:r>
          </w:p>
          <w:p w:rsidR="00000000" w:rsidDel="00000000" w:rsidP="00000000" w:rsidRDefault="00000000" w:rsidRPr="00000000" w14:paraId="00000083">
            <w:pPr>
              <w:widowControl w:val="0"/>
              <w:numPr>
                <w:ilvl w:val="0"/>
                <w:numId w:val="4"/>
              </w:numPr>
              <w:ind w:left="720" w:hanging="360"/>
              <w:rPr>
                <w:u w:val="none"/>
              </w:rPr>
            </w:pPr>
            <w:r w:rsidDel="00000000" w:rsidR="00000000" w:rsidRPr="00000000">
              <w:rPr>
                <w:rtl w:val="0"/>
              </w:rPr>
              <w:t xml:space="preserve">For the first read-through, instruct students to work as a team to conduct a close reading of their assigned text to form a basic understanding.</w:t>
            </w:r>
          </w:p>
          <w:p w:rsidR="00000000" w:rsidDel="00000000" w:rsidP="00000000" w:rsidRDefault="00000000" w:rsidRPr="00000000" w14:paraId="00000084">
            <w:pPr>
              <w:widowControl w:val="0"/>
              <w:numPr>
                <w:ilvl w:val="0"/>
                <w:numId w:val="4"/>
              </w:numPr>
              <w:ind w:left="720" w:hanging="360"/>
              <w:rPr>
                <w:u w:val="none"/>
              </w:rPr>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85">
            <w:pPr>
              <w:widowControl w:val="0"/>
              <w:numPr>
                <w:ilvl w:val="0"/>
                <w:numId w:val="4"/>
              </w:numPr>
              <w:ind w:left="720" w:hanging="360"/>
              <w:rPr>
                <w:u w:val="none"/>
              </w:rPr>
            </w:pPr>
            <w:r w:rsidDel="00000000" w:rsidR="00000000" w:rsidRPr="00000000">
              <w:rPr>
                <w:rtl w:val="0"/>
              </w:rPr>
              <w:t xml:space="preserve">For the second read-through, students will annotate their assigned text to indicate important sections and identify unclear items.</w:t>
            </w:r>
          </w:p>
          <w:p w:rsidR="00000000" w:rsidDel="00000000" w:rsidP="00000000" w:rsidRDefault="00000000" w:rsidRPr="00000000" w14:paraId="00000086">
            <w:pPr>
              <w:widowControl w:val="0"/>
              <w:numPr>
                <w:ilvl w:val="0"/>
                <w:numId w:val="4"/>
              </w:numPr>
              <w:ind w:left="720" w:hanging="360"/>
              <w:rPr>
                <w:u w:val="none"/>
              </w:rPr>
            </w:pPr>
            <w:r w:rsidDel="00000000" w:rsidR="00000000" w:rsidRPr="00000000">
              <w:rPr>
                <w:rtl w:val="0"/>
              </w:rPr>
              <w:t xml:space="preserve">Review the Annotation Station at the beginning of each primary source document to ensure students understand how to annotate their sources.</w:t>
            </w:r>
          </w:p>
          <w:p w:rsidR="00000000" w:rsidDel="00000000" w:rsidP="00000000" w:rsidRDefault="00000000" w:rsidRPr="00000000" w14:paraId="00000087">
            <w:pPr>
              <w:widowControl w:val="0"/>
              <w:numPr>
                <w:ilvl w:val="1"/>
                <w:numId w:val="4"/>
              </w:numPr>
              <w:ind w:left="1440" w:hanging="360"/>
              <w:rPr>
                <w:u w:val="none"/>
              </w:rPr>
            </w:pPr>
            <w:r w:rsidDel="00000000" w:rsidR="00000000" w:rsidRPr="00000000">
              <w:rPr>
                <w:rtl w:val="0"/>
              </w:rPr>
              <w:t xml:space="preserve">❍ Circle words you don’t know, and take a moment to find the definition.</w:t>
            </w:r>
          </w:p>
          <w:p w:rsidR="00000000" w:rsidDel="00000000" w:rsidP="00000000" w:rsidRDefault="00000000" w:rsidRPr="00000000" w14:paraId="00000088">
            <w:pPr>
              <w:widowControl w:val="0"/>
              <w:numPr>
                <w:ilvl w:val="1"/>
                <w:numId w:val="4"/>
              </w:numPr>
              <w:ind w:left="1440" w:hanging="360"/>
              <w:rPr>
                <w:u w:val="none"/>
              </w:rPr>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try and figure out their meaning.</w:t>
            </w:r>
          </w:p>
          <w:p w:rsidR="00000000" w:rsidDel="00000000" w:rsidP="00000000" w:rsidRDefault="00000000" w:rsidRPr="00000000" w14:paraId="00000089">
            <w:pPr>
              <w:widowControl w:val="0"/>
              <w:numPr>
                <w:ilvl w:val="1"/>
                <w:numId w:val="4"/>
              </w:numPr>
              <w:ind w:left="1440" w:hanging="360"/>
              <w:rPr>
                <w:u w:val="none"/>
              </w:rPr>
            </w:pPr>
            <w:r w:rsidDel="00000000" w:rsidR="00000000" w:rsidRPr="00000000">
              <w:rPr>
                <w:rtl w:val="0"/>
              </w:rPr>
              <w:t xml:space="preserve">Highlight in </w:t>
            </w:r>
            <w:r w:rsidDel="00000000" w:rsidR="00000000" w:rsidRPr="00000000">
              <w:rPr>
                <w:shd w:fill="f4cccc" w:val="clear"/>
                <w:rtl w:val="0"/>
              </w:rPr>
              <w:t xml:space="preserve">RED</w:t>
            </w:r>
            <w:r w:rsidDel="00000000" w:rsidR="00000000" w:rsidRPr="00000000">
              <w:rPr>
                <w:rtl w:val="0"/>
              </w:rPr>
              <w:t xml:space="preserve"> examples of the dangers or restrictions faced by the individuals.</w:t>
            </w:r>
          </w:p>
          <w:p w:rsidR="00000000" w:rsidDel="00000000" w:rsidP="00000000" w:rsidRDefault="00000000" w:rsidRPr="00000000" w14:paraId="0000008A">
            <w:pPr>
              <w:widowControl w:val="0"/>
              <w:numPr>
                <w:ilvl w:val="1"/>
                <w:numId w:val="4"/>
              </w:numPr>
              <w:ind w:left="1440" w:hanging="360"/>
              <w:rPr>
                <w:u w:val="none"/>
              </w:rPr>
            </w:pPr>
            <w:r w:rsidDel="00000000" w:rsidR="00000000" w:rsidRPr="00000000">
              <w:rPr>
                <w:rtl w:val="0"/>
              </w:rPr>
              <w:t xml:space="preserve">Highlight in </w:t>
            </w:r>
            <w:r w:rsidDel="00000000" w:rsidR="00000000" w:rsidRPr="00000000">
              <w:rPr>
                <w:shd w:fill="d9ead3" w:val="clear"/>
                <w:rtl w:val="0"/>
              </w:rPr>
              <w:t xml:space="preserve">GREEN</w:t>
            </w:r>
            <w:r w:rsidDel="00000000" w:rsidR="00000000" w:rsidRPr="00000000">
              <w:rPr>
                <w:rtl w:val="0"/>
              </w:rPr>
              <w:t xml:space="preserve"> examples of rights and freedoms enjoyed by the individuals.</w:t>
            </w:r>
          </w:p>
          <w:p w:rsidR="00000000" w:rsidDel="00000000" w:rsidP="00000000" w:rsidRDefault="00000000" w:rsidRPr="00000000" w14:paraId="0000008B">
            <w:pPr>
              <w:widowControl w:val="0"/>
              <w:numPr>
                <w:ilvl w:val="1"/>
                <w:numId w:val="4"/>
              </w:numPr>
              <w:ind w:left="1440" w:hanging="360"/>
              <w:rPr>
                <w:u w:val="none"/>
              </w:rPr>
            </w:pPr>
            <w:r w:rsidDel="00000000" w:rsidR="00000000" w:rsidRPr="00000000">
              <w:rPr>
                <w:rtl w:val="0"/>
              </w:rPr>
              <w:t xml:space="preserve">✩ Star the items that make you wonder and wish to explore further.</w:t>
            </w:r>
          </w:p>
          <w:p w:rsidR="00000000" w:rsidDel="00000000" w:rsidP="00000000" w:rsidRDefault="00000000" w:rsidRPr="00000000" w14:paraId="0000008C">
            <w:pPr>
              <w:widowControl w:val="0"/>
              <w:numPr>
                <w:ilvl w:val="0"/>
                <w:numId w:val="4"/>
              </w:numPr>
              <w:ind w:left="720" w:hanging="360"/>
              <w:rPr>
                <w:u w:val="none"/>
              </w:rPr>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8D">
            <w:pPr>
              <w:widowControl w:val="0"/>
              <w:numPr>
                <w:ilvl w:val="0"/>
                <w:numId w:val="4"/>
              </w:numPr>
              <w:ind w:left="720" w:hanging="360"/>
              <w:rPr>
                <w:u w:val="none"/>
              </w:rPr>
            </w:pPr>
            <w:r w:rsidDel="00000000" w:rsidR="00000000" w:rsidRPr="00000000">
              <w:rPr>
                <w:rtl w:val="0"/>
              </w:rPr>
              <w:t xml:space="preserve">Encourage students to collaborate in small groups to answer each others’ questions about the text.</w:t>
            </w:r>
          </w:p>
          <w:p w:rsidR="00000000" w:rsidDel="00000000" w:rsidP="00000000" w:rsidRDefault="00000000" w:rsidRPr="00000000" w14:paraId="0000008E">
            <w:pPr>
              <w:widowControl w:val="0"/>
              <w:numPr>
                <w:ilvl w:val="0"/>
                <w:numId w:val="4"/>
              </w:numPr>
              <w:ind w:left="720" w:hanging="360"/>
              <w:rPr>
                <w:u w:val="none"/>
              </w:rPr>
            </w:pPr>
            <w:r w:rsidDel="00000000" w:rsidR="00000000" w:rsidRPr="00000000">
              <w:rPr>
                <w:rtl w:val="0"/>
              </w:rPr>
              <w:t xml:space="preserve">Distribute the </w:t>
            </w:r>
            <w:hyperlink r:id="rId24">
              <w:r w:rsidDel="00000000" w:rsidR="00000000" w:rsidRPr="00000000">
                <w:rPr>
                  <w:color w:val="004fa3"/>
                  <w:rtl w:val="0"/>
                </w:rPr>
                <w:t xml:space="preserve">Strategy: Explore Constitutional Investigation Written Primary Source Analysis Tool</w:t>
              </w:r>
            </w:hyperlink>
            <w:r w:rsidDel="00000000" w:rsidR="00000000" w:rsidRPr="00000000">
              <w:rPr>
                <w:rtl w:val="0"/>
              </w:rPr>
              <w:t xml:space="preserve"> and review expectations on completing the analysis.</w:t>
            </w:r>
          </w:p>
          <w:p w:rsidR="00000000" w:rsidDel="00000000" w:rsidP="00000000" w:rsidRDefault="00000000" w:rsidRPr="00000000" w14:paraId="0000008F">
            <w:pPr>
              <w:widowControl w:val="0"/>
              <w:numPr>
                <w:ilvl w:val="0"/>
                <w:numId w:val="4"/>
              </w:numPr>
              <w:ind w:left="720" w:hanging="360"/>
              <w:rPr>
                <w:u w:val="none"/>
              </w:rPr>
            </w:pPr>
            <w:r w:rsidDel="00000000" w:rsidR="00000000" w:rsidRPr="00000000">
              <w:rPr>
                <w:rtl w:val="0"/>
              </w:rPr>
              <w:t xml:space="preserve">In small groups, students will complete the </w:t>
            </w:r>
            <w:hyperlink r:id="rId25">
              <w:r w:rsidDel="00000000" w:rsidR="00000000" w:rsidRPr="00000000">
                <w:rPr>
                  <w:color w:val="004fa3"/>
                  <w:rtl w:val="0"/>
                </w:rPr>
                <w:t xml:space="preserve">Strategy: Explore Constitutional Investigation Written Primary Source Analysis Tool</w:t>
              </w:r>
            </w:hyperlink>
            <w:r w:rsidDel="00000000" w:rsidR="00000000" w:rsidRPr="00000000">
              <w:rPr>
                <w:rtl w:val="0"/>
              </w:rPr>
              <w:t xml:space="preserve"> for at least one of the exhibits in their assigned primary source set.</w:t>
            </w:r>
          </w:p>
          <w:p w:rsidR="00000000" w:rsidDel="00000000" w:rsidP="00000000" w:rsidRDefault="00000000" w:rsidRPr="00000000" w14:paraId="00000090">
            <w:pPr>
              <w:widowControl w:val="0"/>
              <w:numPr>
                <w:ilvl w:val="0"/>
                <w:numId w:val="4"/>
              </w:numPr>
              <w:ind w:left="720" w:hanging="360"/>
              <w:rPr>
                <w:u w:val="none"/>
              </w:rPr>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91">
            <w:pPr>
              <w:widowControl w:val="0"/>
              <w:numPr>
                <w:ilvl w:val="0"/>
                <w:numId w:val="4"/>
              </w:numPr>
              <w:ind w:left="720" w:hanging="360"/>
              <w:rPr>
                <w:u w:val="none"/>
              </w:rPr>
            </w:pPr>
            <w:r w:rsidDel="00000000" w:rsidR="00000000" w:rsidRPr="00000000">
              <w:rPr>
                <w:rtl w:val="0"/>
              </w:rPr>
              <w:t xml:space="preserve">Facilitate a brief class discussion encouraging students to share their observations on each respective unheard perspective group by asking the following questions:</w:t>
            </w:r>
          </w:p>
          <w:p w:rsidR="00000000" w:rsidDel="00000000" w:rsidP="00000000" w:rsidRDefault="00000000" w:rsidRPr="00000000" w14:paraId="00000092">
            <w:pPr>
              <w:widowControl w:val="0"/>
              <w:numPr>
                <w:ilvl w:val="1"/>
                <w:numId w:val="4"/>
              </w:numPr>
              <w:ind w:left="1440" w:hanging="360"/>
              <w:rPr>
                <w:u w:val="none"/>
              </w:rPr>
            </w:pPr>
            <w:r w:rsidDel="00000000" w:rsidR="00000000" w:rsidRPr="00000000">
              <w:rPr>
                <w:rtl w:val="0"/>
              </w:rPr>
              <w:t xml:space="preserve">What was life like for your assigned individual?</w:t>
            </w:r>
          </w:p>
          <w:p w:rsidR="00000000" w:rsidDel="00000000" w:rsidP="00000000" w:rsidRDefault="00000000" w:rsidRPr="00000000" w14:paraId="00000093">
            <w:pPr>
              <w:widowControl w:val="0"/>
              <w:numPr>
                <w:ilvl w:val="1"/>
                <w:numId w:val="4"/>
              </w:numPr>
              <w:ind w:left="1440" w:hanging="360"/>
              <w:rPr>
                <w:u w:val="none"/>
              </w:rPr>
            </w:pPr>
            <w:r w:rsidDel="00000000" w:rsidR="00000000" w:rsidRPr="00000000">
              <w:rPr>
                <w:rtl w:val="0"/>
              </w:rPr>
              <w:t xml:space="preserve">What types of dangers did your individual face?</w:t>
            </w:r>
          </w:p>
          <w:p w:rsidR="00000000" w:rsidDel="00000000" w:rsidP="00000000" w:rsidRDefault="00000000" w:rsidRPr="00000000" w14:paraId="00000094">
            <w:pPr>
              <w:widowControl w:val="0"/>
              <w:numPr>
                <w:ilvl w:val="1"/>
                <w:numId w:val="4"/>
              </w:numPr>
              <w:ind w:left="1440" w:hanging="360"/>
              <w:rPr>
                <w:u w:val="none"/>
              </w:rPr>
            </w:pPr>
            <w:r w:rsidDel="00000000" w:rsidR="00000000" w:rsidRPr="00000000">
              <w:rPr>
                <w:rtl w:val="0"/>
              </w:rPr>
              <w:t xml:space="preserve">What freedoms or rights did your individual enjoy?</w:t>
            </w:r>
          </w:p>
          <w:p w:rsidR="00000000" w:rsidDel="00000000" w:rsidP="00000000" w:rsidRDefault="00000000" w:rsidRPr="00000000" w14:paraId="00000095">
            <w:pPr>
              <w:widowControl w:val="0"/>
              <w:numPr>
                <w:ilvl w:val="1"/>
                <w:numId w:val="4"/>
              </w:numPr>
              <w:ind w:left="1440" w:hanging="360"/>
              <w:rPr>
                <w:u w:val="none"/>
              </w:rPr>
            </w:pPr>
            <w:r w:rsidDel="00000000" w:rsidR="00000000" w:rsidRPr="00000000">
              <w:rPr>
                <w:rtl w:val="0"/>
              </w:rPr>
              <w:t xml:space="preserve">What surprised you most about today’s investigation?</w:t>
            </w:r>
          </w:p>
          <w:p w:rsidR="00000000" w:rsidDel="00000000" w:rsidP="00000000" w:rsidRDefault="00000000" w:rsidRPr="00000000" w14:paraId="00000096">
            <w:pPr>
              <w:widowControl w:val="0"/>
              <w:numPr>
                <w:ilvl w:val="0"/>
                <w:numId w:val="4"/>
              </w:numPr>
              <w:ind w:left="720" w:hanging="360"/>
              <w:rPr>
                <w:u w:val="none"/>
              </w:rPr>
            </w:pPr>
            <w:r w:rsidDel="00000000" w:rsidR="00000000" w:rsidRPr="00000000">
              <w:rPr>
                <w:rtl w:val="0"/>
              </w:rPr>
              <w:t xml:space="preserve">Allow students to offer their supporting questions.</w:t>
            </w:r>
          </w:p>
        </w:tc>
      </w:tr>
      <w:tr>
        <w:trPr>
          <w:cantSplit w:val="0"/>
          <w:trHeight w:val="455.9999999999999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9A">
            <w:pPr>
              <w:pStyle w:val="Heading4"/>
              <w:widowControl w:val="0"/>
              <w:spacing w:before="0" w:line="240" w:lineRule="auto"/>
              <w:rPr/>
            </w:pPr>
            <w:bookmarkStart w:colFirst="0" w:colLast="0" w:name="_o8x2wdhfrnf4" w:id="21"/>
            <w:bookmarkEnd w:id="21"/>
            <w:r w:rsidDel="00000000" w:rsidR="00000000" w:rsidRPr="00000000">
              <w:rPr>
                <w:rtl w:val="0"/>
              </w:rPr>
              <w:t xml:space="preserve">Formative Assessment</w:t>
            </w:r>
          </w:p>
        </w:tc>
      </w:tr>
      <w:tr>
        <w:trPr>
          <w:cantSplit w:val="0"/>
          <w:trHeight w:val="455.9999999999999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9E">
            <w:pPr>
              <w:widowControl w:val="0"/>
              <w:rPr/>
            </w:pPr>
            <w:r w:rsidDel="00000000" w:rsidR="00000000" w:rsidRPr="00000000">
              <w:rPr>
                <w:rtl w:val="0"/>
              </w:rPr>
              <w:t xml:space="preserve">Students will demonstrate mastery of life in colonial America from typically unheard perspectives by answering the inquiry question and completing a </w:t>
            </w:r>
            <w:hyperlink r:id="rId26">
              <w:r w:rsidDel="00000000" w:rsidR="00000000" w:rsidRPr="00000000">
                <w:rPr>
                  <w:color w:val="004fa3"/>
                  <w:rtl w:val="0"/>
                </w:rPr>
                <w:t xml:space="preserve">Colonial Life Sensory Figure</w:t>
              </w:r>
            </w:hyperlink>
            <w:r w:rsidDel="00000000" w:rsidR="00000000" w:rsidRPr="00000000">
              <w:rPr>
                <w:rtl w:val="0"/>
              </w:rPr>
              <w:t xml:space="preserve">.</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A2">
            <w:pPr>
              <w:widowControl w:val="0"/>
              <w:rPr>
                <w:sz w:val="2"/>
                <w:szCs w:val="2"/>
              </w:rPr>
            </w:pPr>
            <w:r w:rsidDel="00000000" w:rsidR="00000000" w:rsidRPr="00000000">
              <w:rPr>
                <w:rtl w:val="0"/>
              </w:rPr>
            </w:r>
          </w:p>
        </w:tc>
      </w:tr>
    </w:tbl>
    <w:p w:rsidR="00000000" w:rsidDel="00000000" w:rsidP="00000000" w:rsidRDefault="00000000" w:rsidRPr="00000000" w14:paraId="000000A6">
      <w:pPr>
        <w:spacing w:before="0" w:lineRule="auto"/>
        <w:rPr>
          <w:sz w:val="4"/>
          <w:szCs w:val="4"/>
        </w:rPr>
      </w:pPr>
      <w:r w:rsidDel="00000000" w:rsidR="00000000" w:rsidRPr="00000000">
        <w:rPr>
          <w:rtl w:val="0"/>
        </w:rPr>
      </w:r>
    </w:p>
    <w:p w:rsidR="00000000" w:rsidDel="00000000" w:rsidP="00000000" w:rsidRDefault="00000000" w:rsidRPr="00000000" w14:paraId="000000A7">
      <w:pPr>
        <w:rPr>
          <w:sz w:val="4"/>
          <w:szCs w:val="4"/>
        </w:rPr>
      </w:pPr>
      <w:r w:rsidDel="00000000" w:rsidR="00000000" w:rsidRPr="00000000">
        <w:rPr>
          <w:rtl w:val="0"/>
        </w:rPr>
      </w:r>
    </w:p>
    <w:sectPr>
      <w:headerReference r:id="rId27" w:type="default"/>
      <w:footerReference r:id="rId2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Style w:val="Heading6"/>
      <w:spacing w:line="192.00000000000003" w:lineRule="auto"/>
      <w:ind w:firstLine="0"/>
      <w:jc w:val="both"/>
      <w:rPr/>
    </w:pPr>
    <w:bookmarkStart w:colFirst="0" w:colLast="0" w:name="_pai9ny6ylgr5" w:id="24"/>
    <w:bookmarkEnd w:id="24"/>
    <w:r w:rsidDel="00000000" w:rsidR="00000000" w:rsidRPr="00000000">
      <w:rPr>
        <w:rtl w:val="0"/>
      </w:rPr>
      <w:t xml:space="preserve">Unit 1 | Strategy: Explore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rFonts w:ascii="IBM Plex Sans" w:cs="IBM Plex Sans" w:eastAsia="IBM Plex Sans" w:hAnsi="IBM Plex Sans"/>
        <w:b w:val="1"/>
        <w:color w:val="bb181d"/>
        <w:sz w:val="30"/>
        <w:szCs w:val="30"/>
        <w:rtl w:val="0"/>
      </w:rPr>
      <w:t xml:space="preserve">U1 Explore</w:t>
    </w:r>
    <w:r w:rsidDel="00000000" w:rsidR="00000000" w:rsidRPr="00000000">
      <w:rPr>
        <w:rtl w:val="0"/>
      </w:rPr>
    </w:r>
  </w:p>
  <w:p w:rsidR="00000000" w:rsidDel="00000000" w:rsidP="00000000" w:rsidRDefault="00000000" w:rsidRPr="00000000" w14:paraId="000000A9">
    <w:pPr>
      <w:pStyle w:val="Heading5"/>
      <w:spacing w:after="300" w:line="192.00000000000003" w:lineRule="auto"/>
      <w:rPr/>
    </w:pPr>
    <w:bookmarkStart w:colFirst="0" w:colLast="0" w:name="_yy68wits8sxx" w:id="23"/>
    <w:bookmarkEnd w:id="23"/>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bKPoH7AMFbQ?si=Q37JuQEgYIAHxzV1" TargetMode="External"/><Relationship Id="rId22" Type="http://schemas.openxmlformats.org/officeDocument/2006/relationships/hyperlink" Target="https://docs.google.com/document/u/0/d/1tbWoooIrRBZj-Pm1kywARzbHV2XDgIkwPpZ-GGiu4yc/edit" TargetMode="External"/><Relationship Id="rId21" Type="http://schemas.openxmlformats.org/officeDocument/2006/relationships/hyperlink" Target="https://docs.google.com/document/u/0/d/1ivEB90S_Wp08QWiudosxYL0udMzd_Lbhs3n6KOdUpeY/edit" TargetMode="External"/><Relationship Id="rId24" Type="http://schemas.openxmlformats.org/officeDocument/2006/relationships/hyperlink" Target="https://docs.google.com/document/u/0/d/1saLMS2wa54gUELqf9_KNsIHcuE17Bq7lE1S12g9Rps4/edit" TargetMode="External"/><Relationship Id="rId23" Type="http://schemas.openxmlformats.org/officeDocument/2006/relationships/hyperlink" Target="https://docs.google.com/document/u/0/d/1WCVIMS5wNd8YqlXVrYhncg96oXIR53bWQJASj8fIAO8/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ced.org/level2student/lesson.php?lesson=1" TargetMode="External"/><Relationship Id="rId26" Type="http://schemas.openxmlformats.org/officeDocument/2006/relationships/hyperlink" Target="https://docs.google.com/document/u/0/d/1oliKLqgtE449VyBVAFgFLSQdoA75oUU0qdlXvKzE0kM/edit" TargetMode="External"/><Relationship Id="rId25" Type="http://schemas.openxmlformats.org/officeDocument/2006/relationships/hyperlink" Target="https://docs.google.com/document/u/0/d/1saLMS2wa54gUELqf9_KNsIHcuE17Bq7lE1S12g9Rps4/edit"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www.civiced.org/resourcecenter/lesson.php?lesson=5" TargetMode="External"/><Relationship Id="rId11" Type="http://schemas.openxmlformats.org/officeDocument/2006/relationships/hyperlink" Target="https://docs.google.com/document/u/0/d/1ivEB90S_Wp08QWiudosxYL0udMzd_Lbhs3n6KOdUpeY/edit" TargetMode="External"/><Relationship Id="rId10" Type="http://schemas.openxmlformats.org/officeDocument/2006/relationships/hyperlink" Target="https://docs.google.com/document/u/0/d/1oliKLqgtE449VyBVAFgFLSQdoA75oUU0qdlXvKzE0kM/edit" TargetMode="External"/><Relationship Id="rId13" Type="http://schemas.openxmlformats.org/officeDocument/2006/relationships/hyperlink" Target="https://docs.google.com/document/u/0/d/1WCVIMS5wNd8YqlXVrYhncg96oXIR53bWQJASj8fIAO8/edit" TargetMode="External"/><Relationship Id="rId12" Type="http://schemas.openxmlformats.org/officeDocument/2006/relationships/hyperlink" Target="https://docs.google.com/document/u/0/d/1tbWoooIrRBZj-Pm1kywARzbHV2XDgIkwPpZ-GGiu4yc/edit" TargetMode="External"/><Relationship Id="rId15" Type="http://schemas.openxmlformats.org/officeDocument/2006/relationships/hyperlink" Target="https://docs.google.com/document/u/0/d/1oliKLqgtE449VyBVAFgFLSQdoA75oUU0qdlXvKzE0kM/edit" TargetMode="External"/><Relationship Id="rId14" Type="http://schemas.openxmlformats.org/officeDocument/2006/relationships/hyperlink" Target="https://docs.google.com/document/u/0/d/1saLMS2wa54gUELqf9_KNsIHcuE17Bq7lE1S12g9Rps4/edit" TargetMode="External"/><Relationship Id="rId17" Type="http://schemas.openxmlformats.org/officeDocument/2006/relationships/hyperlink" Target="https://www.youtube.com/watch?v=6zETQz7GCEA" TargetMode="External"/><Relationship Id="rId16" Type="http://schemas.openxmlformats.org/officeDocument/2006/relationships/hyperlink" Target="https://learn.civiced.org/course/view.php?id=66" TargetMode="External"/><Relationship Id="rId19" Type="http://schemas.openxmlformats.org/officeDocument/2006/relationships/hyperlink" Target="https://www.youtube.com/watch?v=II0Oz5_aa-Y&amp;list=PL4W3bC8eWAuWEyLrlCNW3alPfTqRBbDDe" TargetMode="External"/><Relationship Id="rId18" Type="http://schemas.openxmlformats.org/officeDocument/2006/relationships/hyperlink" Target="https://youtu.be/LQeieqWMIpg?si=sUlJbJnKJYs_fDq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